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33641A">
            <w:pPr>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sidR="001C6417">
              <w:rPr>
                <w:bCs/>
                <w:sz w:val="24"/>
                <w:szCs w:val="24"/>
              </w:rPr>
              <w:t xml:space="preserve"> </w:t>
            </w:r>
            <w:r w:rsidR="00D30206">
              <w:rPr>
                <w:bCs/>
                <w:sz w:val="24"/>
                <w:szCs w:val="24"/>
              </w:rPr>
              <w:t>ERPB-</w:t>
            </w:r>
            <w:r w:rsidR="00D30206" w:rsidRPr="00D14841">
              <w:rPr>
                <w:bCs/>
                <w:sz w:val="24"/>
                <w:szCs w:val="24"/>
                <w:lang w:val="en-GB"/>
              </w:rPr>
              <w:t xml:space="preserve">BPSA 1270 </w:t>
            </w:r>
            <w:proofErr w:type="spellStart"/>
            <w:r w:rsidR="00D30206" w:rsidRPr="00D14841">
              <w:rPr>
                <w:bCs/>
                <w:sz w:val="24"/>
                <w:szCs w:val="24"/>
              </w:rPr>
              <w:t>Social</w:t>
            </w:r>
            <w:proofErr w:type="spellEnd"/>
            <w:r w:rsidR="003C3667">
              <w:rPr>
                <w:bCs/>
                <w:sz w:val="24"/>
                <w:szCs w:val="24"/>
              </w:rPr>
              <w:t xml:space="preserve"> P</w:t>
            </w:r>
            <w:bookmarkStart w:id="0" w:name="_GoBack"/>
            <w:bookmarkEnd w:id="0"/>
            <w:r w:rsidR="00D30206">
              <w:rPr>
                <w:bCs/>
                <w:sz w:val="24"/>
                <w:szCs w:val="24"/>
              </w:rPr>
              <w:t>sychology 2.</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33641A">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D30206">
              <w:rPr>
                <w:bCs/>
                <w:sz w:val="24"/>
              </w:rPr>
              <w:t>Tibor Pólya PhD</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hyperlink r:id="rId5" w:history="1">
              <w:r w:rsidR="00D30206" w:rsidRPr="008743C2">
                <w:rPr>
                  <w:rStyle w:val="Hiperhivatkozs"/>
                  <w:bCs/>
                  <w:sz w:val="24"/>
                </w:rPr>
                <w:t>polya.tibor@kre.hu</w:t>
              </w:r>
            </w:hyperlink>
            <w:r w:rsidR="00D30206">
              <w:rPr>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1"/>
                        <w14:checkedState w14:val="2612" w14:font="MS Gothic"/>
                        <w14:uncheckedState w14:val="2610" w14:font="MS Gothic"/>
                      </w14:checkbox>
                    </w:sdtPr>
                    <w:sdtEndPr/>
                    <w:sdtContent>
                      <w:r w:rsidR="001C6417">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sidR="0033641A">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In-</w:t>
                  </w:r>
                  <w:proofErr w:type="spellStart"/>
                  <w:r w:rsidRPr="00E236AE">
                    <w:rPr>
                      <w:b/>
                      <w:bCs/>
                      <w:sz w:val="24"/>
                    </w:rPr>
                    <w:t>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33641A">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D30206" w:rsidRPr="00D14841" w:rsidRDefault="00D30206" w:rsidP="00D30206">
            <w:pPr>
              <w:ind w:left="283" w:right="293"/>
              <w:jc w:val="both"/>
              <w:rPr>
                <w:sz w:val="24"/>
                <w:szCs w:val="24"/>
                <w:lang w:val="en-GB"/>
              </w:rPr>
            </w:pPr>
            <w:r w:rsidRPr="00D14841">
              <w:rPr>
                <w:sz w:val="24"/>
                <w:szCs w:val="24"/>
                <w:lang w:val="en-GB"/>
              </w:rPr>
              <w:t>The course introduce</w:t>
            </w:r>
            <w:r>
              <w:rPr>
                <w:sz w:val="24"/>
                <w:szCs w:val="24"/>
                <w:lang w:val="en-GB"/>
              </w:rPr>
              <w:t>s</w:t>
            </w:r>
            <w:r w:rsidRPr="00D14841">
              <w:rPr>
                <w:sz w:val="24"/>
                <w:szCs w:val="24"/>
                <w:lang w:val="en-GB"/>
              </w:rPr>
              <w:t xml:space="preserve"> the field of social cognition. Social cognition is about how we understand and explain our own and others' </w:t>
            </w:r>
            <w:proofErr w:type="spellStart"/>
            <w:r w:rsidRPr="00D14841">
              <w:rPr>
                <w:sz w:val="24"/>
                <w:szCs w:val="24"/>
                <w:lang w:val="en-GB"/>
              </w:rPr>
              <w:t>behavior</w:t>
            </w:r>
            <w:proofErr w:type="spellEnd"/>
            <w:r w:rsidRPr="00D14841">
              <w:rPr>
                <w:sz w:val="24"/>
                <w:szCs w:val="24"/>
                <w:lang w:val="en-GB"/>
              </w:rPr>
              <w:t>, and how we interpret positive and negative events in daily life. Social cognition is the interface between social psychology and cognitive psychology, with contributions from personality psychology, language, psychology and neuroscience. Key topics include:</w:t>
            </w:r>
          </w:p>
          <w:p w:rsidR="00D30206" w:rsidRPr="00D14841" w:rsidRDefault="00D30206" w:rsidP="00D30206">
            <w:pPr>
              <w:numPr>
                <w:ilvl w:val="0"/>
                <w:numId w:val="1"/>
              </w:numPr>
              <w:ind w:right="293"/>
              <w:jc w:val="both"/>
              <w:rPr>
                <w:sz w:val="24"/>
                <w:szCs w:val="24"/>
                <w:lang w:val="en-GB"/>
              </w:rPr>
            </w:pPr>
            <w:r w:rsidRPr="00D14841">
              <w:rPr>
                <w:sz w:val="24"/>
                <w:szCs w:val="24"/>
                <w:lang w:val="en-GB"/>
              </w:rPr>
              <w:t>Concepts, schemas and hypothesis as the basis of social perception.</w:t>
            </w:r>
          </w:p>
          <w:p w:rsidR="00D30206" w:rsidRPr="00D14841" w:rsidRDefault="00D30206" w:rsidP="00D30206">
            <w:pPr>
              <w:numPr>
                <w:ilvl w:val="0"/>
                <w:numId w:val="1"/>
              </w:numPr>
              <w:ind w:right="293"/>
              <w:jc w:val="both"/>
              <w:rPr>
                <w:sz w:val="24"/>
                <w:szCs w:val="24"/>
                <w:lang w:val="en-GB"/>
              </w:rPr>
            </w:pPr>
            <w:r w:rsidRPr="00D14841">
              <w:rPr>
                <w:sz w:val="24"/>
                <w:szCs w:val="24"/>
                <w:lang w:val="en-GB"/>
              </w:rPr>
              <w:t>Attitude, function and change.</w:t>
            </w:r>
          </w:p>
          <w:p w:rsidR="00D30206" w:rsidRPr="00D14841" w:rsidRDefault="00D30206" w:rsidP="00D30206">
            <w:pPr>
              <w:numPr>
                <w:ilvl w:val="0"/>
                <w:numId w:val="1"/>
              </w:numPr>
              <w:ind w:right="293"/>
              <w:jc w:val="both"/>
              <w:rPr>
                <w:sz w:val="24"/>
                <w:szCs w:val="24"/>
                <w:lang w:val="en-GB"/>
              </w:rPr>
            </w:pPr>
            <w:r w:rsidRPr="00D14841">
              <w:rPr>
                <w:sz w:val="24"/>
                <w:szCs w:val="24"/>
                <w:lang w:val="en-GB"/>
              </w:rPr>
              <w:t xml:space="preserve">How do we explain our own and others' </w:t>
            </w:r>
            <w:proofErr w:type="spellStart"/>
            <w:r w:rsidRPr="00D14841">
              <w:rPr>
                <w:sz w:val="24"/>
                <w:szCs w:val="24"/>
                <w:lang w:val="en-GB"/>
              </w:rPr>
              <w:t>behavior</w:t>
            </w:r>
            <w:proofErr w:type="spellEnd"/>
            <w:r w:rsidRPr="00D14841">
              <w:rPr>
                <w:sz w:val="24"/>
                <w:szCs w:val="24"/>
                <w:lang w:val="en-GB"/>
              </w:rPr>
              <w:t xml:space="preserve"> (</w:t>
            </w:r>
            <w:proofErr w:type="gramStart"/>
            <w:r w:rsidRPr="00D14841">
              <w:rPr>
                <w:sz w:val="24"/>
                <w:szCs w:val="24"/>
                <w:lang w:val="en-GB"/>
              </w:rPr>
              <w:t>attribution).</w:t>
            </w:r>
            <w:proofErr w:type="gramEnd"/>
          </w:p>
          <w:p w:rsidR="00D30206" w:rsidRPr="00D14841" w:rsidRDefault="00D30206" w:rsidP="00D30206">
            <w:pPr>
              <w:numPr>
                <w:ilvl w:val="0"/>
                <w:numId w:val="1"/>
              </w:numPr>
              <w:ind w:right="293"/>
              <w:jc w:val="both"/>
              <w:rPr>
                <w:sz w:val="24"/>
                <w:szCs w:val="24"/>
                <w:lang w:val="en-GB"/>
              </w:rPr>
            </w:pPr>
            <w:r w:rsidRPr="00D14841">
              <w:rPr>
                <w:sz w:val="24"/>
                <w:szCs w:val="24"/>
                <w:lang w:val="en-GB"/>
              </w:rPr>
              <w:t xml:space="preserve">How do we create an impression of other </w:t>
            </w:r>
            <w:proofErr w:type="gramStart"/>
            <w:r w:rsidRPr="00D14841">
              <w:rPr>
                <w:sz w:val="24"/>
                <w:szCs w:val="24"/>
                <w:lang w:val="en-GB"/>
              </w:rPr>
              <w:t>people.</w:t>
            </w:r>
            <w:proofErr w:type="gramEnd"/>
          </w:p>
          <w:p w:rsidR="00D30206" w:rsidRPr="00D14841" w:rsidRDefault="00D30206" w:rsidP="00D30206">
            <w:pPr>
              <w:numPr>
                <w:ilvl w:val="0"/>
                <w:numId w:val="1"/>
              </w:numPr>
              <w:ind w:right="293"/>
              <w:jc w:val="both"/>
              <w:rPr>
                <w:sz w:val="24"/>
                <w:szCs w:val="24"/>
                <w:lang w:val="en-GB"/>
              </w:rPr>
            </w:pPr>
            <w:r w:rsidRPr="00D14841">
              <w:rPr>
                <w:sz w:val="24"/>
                <w:szCs w:val="24"/>
                <w:lang w:val="en-GB"/>
              </w:rPr>
              <w:t>Affect and motives in social cognition.</w:t>
            </w:r>
          </w:p>
          <w:p w:rsidR="00D30206" w:rsidRPr="00D14841" w:rsidRDefault="00D30206" w:rsidP="00D30206">
            <w:pPr>
              <w:numPr>
                <w:ilvl w:val="0"/>
                <w:numId w:val="1"/>
              </w:numPr>
              <w:ind w:right="293"/>
              <w:jc w:val="both"/>
              <w:rPr>
                <w:sz w:val="24"/>
                <w:szCs w:val="24"/>
                <w:lang w:val="en-GB"/>
              </w:rPr>
            </w:pPr>
            <w:r w:rsidRPr="00D14841">
              <w:rPr>
                <w:sz w:val="24"/>
                <w:szCs w:val="24"/>
                <w:lang w:val="en-GB"/>
              </w:rPr>
              <w:t>Cultural differences in social cognition.</w:t>
            </w:r>
          </w:p>
          <w:p w:rsidR="00D30206" w:rsidRDefault="00D30206" w:rsidP="00D30206">
            <w:pPr>
              <w:ind w:left="283" w:right="293"/>
              <w:jc w:val="both"/>
              <w:rPr>
                <w:sz w:val="24"/>
                <w:szCs w:val="24"/>
                <w:lang w:val="en-US"/>
              </w:rPr>
            </w:pPr>
            <w:r w:rsidRPr="00D14841">
              <w:rPr>
                <w:sz w:val="24"/>
                <w:szCs w:val="24"/>
                <w:lang w:val="en-GB"/>
              </w:rPr>
              <w:t>Students will gain insight into the basic psychological processes that influence human interaction. Get a broad overview of the field of social cognition and get to know important findings and their interpretation.</w:t>
            </w:r>
          </w:p>
          <w:p w:rsidR="004D5ED7" w:rsidRPr="001C6417" w:rsidRDefault="004D5ED7" w:rsidP="001C6417">
            <w:pPr>
              <w:ind w:left="283" w:right="293"/>
              <w:jc w:val="both"/>
              <w:rPr>
                <w:sz w:val="22"/>
                <w:szCs w:val="22"/>
                <w:lang w:val="en-US"/>
              </w:rPr>
            </w:pP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D30206" w:rsidRPr="00D14841" w:rsidRDefault="00D30206" w:rsidP="00D30206">
            <w:pPr>
              <w:rPr>
                <w:bCs/>
                <w:iCs/>
                <w:sz w:val="24"/>
                <w:szCs w:val="24"/>
                <w:lang w:val="en-GB"/>
              </w:rPr>
            </w:pPr>
            <w:r w:rsidRPr="00D14841">
              <w:rPr>
                <w:bCs/>
                <w:iCs/>
                <w:sz w:val="24"/>
                <w:szCs w:val="24"/>
                <w:lang w:val="en-GB"/>
              </w:rPr>
              <w:t xml:space="preserve">Hogg, M.A., Vaughan, G.M. (2018): </w:t>
            </w:r>
            <w:r w:rsidRPr="00D14841">
              <w:rPr>
                <w:bCs/>
                <w:i/>
                <w:iCs/>
                <w:sz w:val="24"/>
                <w:szCs w:val="24"/>
                <w:lang w:val="en-GB"/>
              </w:rPr>
              <w:t>Social Psychology</w:t>
            </w:r>
            <w:r w:rsidRPr="00D14841">
              <w:rPr>
                <w:bCs/>
                <w:iCs/>
                <w:sz w:val="24"/>
                <w:szCs w:val="24"/>
                <w:lang w:val="en-GB"/>
              </w:rPr>
              <w:t>. 8th edition. Harlow: Pearson. 2-3, 5-6 chapters.</w:t>
            </w:r>
          </w:p>
          <w:p w:rsidR="00D30206" w:rsidRPr="00D14841" w:rsidRDefault="00D30206" w:rsidP="00D30206">
            <w:pPr>
              <w:rPr>
                <w:bCs/>
                <w:iCs/>
                <w:sz w:val="24"/>
                <w:szCs w:val="24"/>
                <w:lang w:val="en-US"/>
              </w:rPr>
            </w:pPr>
            <w:proofErr w:type="spellStart"/>
            <w:r w:rsidRPr="00D14841">
              <w:rPr>
                <w:bCs/>
                <w:iCs/>
                <w:sz w:val="24"/>
                <w:szCs w:val="24"/>
                <w:lang w:val="en-US"/>
              </w:rPr>
              <w:t>Festinger</w:t>
            </w:r>
            <w:proofErr w:type="spellEnd"/>
            <w:r w:rsidRPr="00D14841">
              <w:rPr>
                <w:bCs/>
                <w:iCs/>
                <w:sz w:val="24"/>
                <w:szCs w:val="24"/>
                <w:lang w:val="en-US"/>
              </w:rPr>
              <w:t xml:space="preserve"> L (1957) </w:t>
            </w:r>
            <w:r w:rsidRPr="00D14841">
              <w:rPr>
                <w:bCs/>
                <w:i/>
                <w:iCs/>
                <w:sz w:val="24"/>
                <w:szCs w:val="24"/>
                <w:lang w:val="en-US"/>
              </w:rPr>
              <w:t>A Theory of Cognitive Dissonance</w:t>
            </w:r>
            <w:r w:rsidRPr="00D14841">
              <w:rPr>
                <w:bCs/>
                <w:iCs/>
                <w:sz w:val="24"/>
                <w:szCs w:val="24"/>
                <w:lang w:val="en-US"/>
              </w:rPr>
              <w:t>. Stanford University Press, Stanford.</w:t>
            </w:r>
          </w:p>
          <w:p w:rsidR="00D30206" w:rsidRPr="00D14841" w:rsidRDefault="00D30206" w:rsidP="00D30206">
            <w:pPr>
              <w:rPr>
                <w:bCs/>
                <w:iCs/>
                <w:sz w:val="24"/>
                <w:szCs w:val="24"/>
                <w:lang w:val="en-US"/>
              </w:rPr>
            </w:pPr>
            <w:proofErr w:type="spellStart"/>
            <w:r w:rsidRPr="00D14841">
              <w:rPr>
                <w:bCs/>
                <w:iCs/>
                <w:sz w:val="24"/>
                <w:szCs w:val="24"/>
                <w:lang w:val="en-GB"/>
              </w:rPr>
              <w:t>Kunda</w:t>
            </w:r>
            <w:proofErr w:type="spellEnd"/>
            <w:r w:rsidRPr="00D14841">
              <w:rPr>
                <w:bCs/>
                <w:iCs/>
                <w:sz w:val="24"/>
                <w:szCs w:val="24"/>
                <w:lang w:val="en-GB"/>
              </w:rPr>
              <w:t xml:space="preserve">, Z. (1999). </w:t>
            </w:r>
            <w:r w:rsidRPr="00D14841">
              <w:rPr>
                <w:bCs/>
                <w:i/>
                <w:iCs/>
                <w:sz w:val="24"/>
                <w:szCs w:val="24"/>
                <w:lang w:val="en-GB"/>
              </w:rPr>
              <w:t>Social cognition: Making sense of people.</w:t>
            </w:r>
            <w:r w:rsidRPr="00D14841">
              <w:rPr>
                <w:bCs/>
                <w:iCs/>
                <w:sz w:val="24"/>
                <w:szCs w:val="24"/>
                <w:lang w:val="en-GB"/>
              </w:rPr>
              <w:t xml:space="preserve"> Cambridge, MA, US: The MIT Press.</w:t>
            </w:r>
          </w:p>
          <w:p w:rsidR="004D5ED7" w:rsidRPr="001C6417" w:rsidRDefault="004D5ED7" w:rsidP="001C6417">
            <w:pPr>
              <w:ind w:right="1326" w:firstLine="708"/>
              <w:jc w:val="both"/>
            </w:pPr>
          </w:p>
        </w:tc>
      </w:tr>
    </w:tbl>
    <w:p w:rsidR="008D105C" w:rsidRDefault="003C3667"/>
    <w:p w:rsidR="001C6417" w:rsidRDefault="001C6417"/>
    <w:p w:rsidR="001C6417" w:rsidRDefault="001C6417" w:rsidP="001C6417">
      <w:pPr>
        <w:ind w:right="1326"/>
        <w:jc w:val="both"/>
      </w:pPr>
    </w:p>
    <w:p w:rsidR="001C6417" w:rsidRDefault="001C6417"/>
    <w:sectPr w:rsidR="001C6417" w:rsidSect="001C6417">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43F1"/>
    <w:multiLevelType w:val="multilevel"/>
    <w:tmpl w:val="61E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1C6417"/>
    <w:rsid w:val="0033641A"/>
    <w:rsid w:val="003C3667"/>
    <w:rsid w:val="004D5ED7"/>
    <w:rsid w:val="006C2C24"/>
    <w:rsid w:val="00D2334F"/>
    <w:rsid w:val="00D30206"/>
    <w:rsid w:val="00E050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6BF7"/>
  <w15:docId w15:val="{0B2629D9-ED3C-473A-A3F6-1B61B77E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basedOn w:val="Bekezdsalapbettpusa"/>
    <w:uiPriority w:val="99"/>
    <w:unhideWhenUsed/>
    <w:rsid w:val="001C64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ya.tibor@kr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1399</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Vasvári Nóra</cp:lastModifiedBy>
  <cp:revision>4</cp:revision>
  <dcterms:created xsi:type="dcterms:W3CDTF">2019-10-15T11:58:00Z</dcterms:created>
  <dcterms:modified xsi:type="dcterms:W3CDTF">2019-10-15T12:43:00Z</dcterms:modified>
</cp:coreProperties>
</file>