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RPr="00E725E0" w:rsidTr="004D5ED7">
        <w:trPr>
          <w:cantSplit/>
          <w:trHeight w:val="815"/>
        </w:trPr>
        <w:tc>
          <w:tcPr>
            <w:tcW w:w="9497" w:type="dxa"/>
            <w:tcBorders>
              <w:bottom w:val="single" w:sz="4" w:space="0" w:color="auto"/>
            </w:tcBorders>
            <w:shd w:val="clear" w:color="auto" w:fill="FFFFFF"/>
            <w:vAlign w:val="center"/>
          </w:tcPr>
          <w:p w:rsidR="004D5ED7" w:rsidRPr="00E725E0" w:rsidRDefault="004D5ED7" w:rsidP="00810B34">
            <w:pPr>
              <w:jc w:val="both"/>
              <w:rPr>
                <w:b/>
                <w:sz w:val="24"/>
                <w:szCs w:val="24"/>
                <w:lang w:val="en-GB"/>
              </w:rPr>
            </w:pPr>
            <w:r w:rsidRPr="00E725E0">
              <w:rPr>
                <w:bCs/>
                <w:i/>
                <w:sz w:val="24"/>
                <w:szCs w:val="24"/>
                <w:lang w:val="en-GB"/>
              </w:rPr>
              <w:t>Title and Code of Course</w:t>
            </w:r>
            <w:r w:rsidRPr="00E725E0">
              <w:rPr>
                <w:bCs/>
                <w:sz w:val="24"/>
                <w:szCs w:val="24"/>
                <w:lang w:val="en-GB"/>
              </w:rPr>
              <w:t xml:space="preserve">: </w:t>
            </w:r>
            <w:r w:rsidR="0057647A" w:rsidRPr="00E725E0">
              <w:rPr>
                <w:bCs/>
                <w:sz w:val="24"/>
                <w:szCs w:val="24"/>
                <w:lang w:val="en-GB"/>
              </w:rPr>
              <w:t>Young American Drama</w:t>
            </w:r>
          </w:p>
        </w:tc>
      </w:tr>
      <w:tr w:rsidR="004D5ED7" w:rsidRPr="00E725E0" w:rsidTr="004D5ED7">
        <w:trPr>
          <w:cantSplit/>
          <w:trHeight w:val="792"/>
        </w:trPr>
        <w:tc>
          <w:tcPr>
            <w:tcW w:w="9497" w:type="dxa"/>
            <w:tcBorders>
              <w:bottom w:val="single" w:sz="4" w:space="0" w:color="auto"/>
            </w:tcBorders>
            <w:shd w:val="clear" w:color="auto" w:fill="FFFFFF"/>
            <w:vAlign w:val="center"/>
          </w:tcPr>
          <w:p w:rsidR="004D5ED7" w:rsidRPr="00E725E0" w:rsidRDefault="004D5ED7" w:rsidP="00810B34">
            <w:pPr>
              <w:keepNext/>
              <w:spacing w:before="60" w:after="60"/>
              <w:ind w:left="1701" w:hanging="1701"/>
              <w:outlineLvl w:val="2"/>
              <w:rPr>
                <w:b/>
                <w:sz w:val="24"/>
                <w:lang w:val="en-GB"/>
              </w:rPr>
            </w:pPr>
            <w:r w:rsidRPr="00E725E0">
              <w:rPr>
                <w:bCs/>
                <w:i/>
                <w:sz w:val="24"/>
                <w:lang w:val="en-GB"/>
              </w:rPr>
              <w:t>Instructor’s Name</w:t>
            </w:r>
            <w:r w:rsidRPr="00E725E0">
              <w:rPr>
                <w:bCs/>
                <w:sz w:val="24"/>
                <w:lang w:val="en-GB"/>
              </w:rPr>
              <w:t xml:space="preserve">: </w:t>
            </w:r>
            <w:r w:rsidR="0057647A" w:rsidRPr="00E725E0">
              <w:rPr>
                <w:bCs/>
                <w:sz w:val="24"/>
                <w:lang w:val="en-GB"/>
              </w:rPr>
              <w:t>Attila Szabó PhD</w:t>
            </w:r>
          </w:p>
        </w:tc>
      </w:tr>
      <w:tr w:rsidR="004D5ED7" w:rsidRPr="00E725E0" w:rsidTr="004D5ED7">
        <w:trPr>
          <w:cantSplit/>
          <w:trHeight w:val="792"/>
        </w:trPr>
        <w:tc>
          <w:tcPr>
            <w:tcW w:w="9497" w:type="dxa"/>
            <w:tcBorders>
              <w:bottom w:val="single" w:sz="4" w:space="0" w:color="auto"/>
            </w:tcBorders>
            <w:shd w:val="clear" w:color="auto" w:fill="FFFFFF"/>
            <w:vAlign w:val="center"/>
          </w:tcPr>
          <w:p w:rsidR="004D5ED7" w:rsidRPr="00E725E0" w:rsidRDefault="004D5ED7" w:rsidP="00810B34">
            <w:pPr>
              <w:keepNext/>
              <w:spacing w:before="240" w:after="240"/>
              <w:outlineLvl w:val="2"/>
              <w:rPr>
                <w:bCs/>
                <w:sz w:val="24"/>
                <w:lang w:val="en-GB"/>
              </w:rPr>
            </w:pPr>
            <w:r w:rsidRPr="00E725E0">
              <w:rPr>
                <w:bCs/>
                <w:i/>
                <w:sz w:val="24"/>
                <w:lang w:val="en-GB"/>
              </w:rPr>
              <w:t>Instructor’s Email Address</w:t>
            </w:r>
            <w:r w:rsidRPr="00E725E0">
              <w:rPr>
                <w:bCs/>
                <w:sz w:val="24"/>
                <w:lang w:val="en-GB"/>
              </w:rPr>
              <w:t xml:space="preserve">: </w:t>
            </w:r>
            <w:r w:rsidR="0057647A" w:rsidRPr="00E725E0">
              <w:rPr>
                <w:bCs/>
                <w:sz w:val="24"/>
                <w:lang w:val="en-GB"/>
              </w:rPr>
              <w:t>szaboate@gmail.com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E725E0" w:rsidTr="004D5ED7">
              <w:tc>
                <w:tcPr>
                  <w:tcW w:w="2154" w:type="dxa"/>
                  <w:shd w:val="clear" w:color="auto" w:fill="auto"/>
                </w:tcPr>
                <w:p w:rsidR="004D5ED7" w:rsidRPr="00E725E0" w:rsidRDefault="004D5ED7" w:rsidP="00810B34">
                  <w:pPr>
                    <w:keepNext/>
                    <w:spacing w:before="60" w:after="60"/>
                    <w:outlineLvl w:val="2"/>
                    <w:rPr>
                      <w:bCs/>
                      <w:sz w:val="24"/>
                      <w:lang w:val="en-GB"/>
                    </w:rPr>
                  </w:pPr>
                  <w:r w:rsidRPr="00E725E0">
                    <w:rPr>
                      <w:bCs/>
                      <w:sz w:val="24"/>
                      <w:lang w:val="en-GB"/>
                    </w:rPr>
                    <w:t>Credit Point Value:</w:t>
                  </w:r>
                </w:p>
                <w:p w:rsidR="004D5ED7" w:rsidRPr="00E725E0" w:rsidRDefault="004D5ED7" w:rsidP="00810B34">
                  <w:pPr>
                    <w:keepNext/>
                    <w:spacing w:before="60" w:after="60"/>
                    <w:jc w:val="center"/>
                    <w:outlineLvl w:val="2"/>
                    <w:rPr>
                      <w:b/>
                      <w:bCs/>
                      <w:sz w:val="24"/>
                      <w:lang w:val="en-GB"/>
                    </w:rPr>
                  </w:pPr>
                  <w:r w:rsidRPr="00E725E0">
                    <w:rPr>
                      <w:b/>
                      <w:bCs/>
                      <w:sz w:val="24"/>
                      <w:lang w:val="en-GB"/>
                    </w:rPr>
                    <w:t>6</w:t>
                  </w:r>
                </w:p>
              </w:tc>
              <w:tc>
                <w:tcPr>
                  <w:tcW w:w="2160" w:type="dxa"/>
                  <w:shd w:val="clear" w:color="auto" w:fill="auto"/>
                </w:tcPr>
                <w:p w:rsidR="004D5ED7" w:rsidRPr="00E725E0" w:rsidRDefault="004D5ED7" w:rsidP="00810B34">
                  <w:pPr>
                    <w:keepNext/>
                    <w:spacing w:before="60" w:after="60"/>
                    <w:outlineLvl w:val="2"/>
                    <w:rPr>
                      <w:bCs/>
                      <w:sz w:val="24"/>
                      <w:lang w:val="en-GB"/>
                    </w:rPr>
                  </w:pPr>
                  <w:r w:rsidRPr="00E725E0">
                    <w:rPr>
                      <w:bCs/>
                      <w:sz w:val="24"/>
                      <w:lang w:val="en-GB"/>
                    </w:rPr>
                    <w:t xml:space="preserve">Number of Lessons per Week:       </w:t>
                  </w:r>
                  <w:r w:rsidRPr="00E725E0">
                    <w:rPr>
                      <w:b/>
                      <w:bCs/>
                      <w:sz w:val="24"/>
                      <w:lang w:val="en-GB"/>
                    </w:rPr>
                    <w:t>2</w:t>
                  </w:r>
                </w:p>
              </w:tc>
              <w:tc>
                <w:tcPr>
                  <w:tcW w:w="1917" w:type="dxa"/>
                  <w:shd w:val="clear" w:color="auto" w:fill="auto"/>
                </w:tcPr>
                <w:p w:rsidR="004D5ED7" w:rsidRPr="00E725E0" w:rsidRDefault="004D5ED7" w:rsidP="00810B34">
                  <w:pPr>
                    <w:keepNext/>
                    <w:spacing w:before="60" w:after="60"/>
                    <w:outlineLvl w:val="2"/>
                    <w:rPr>
                      <w:bCs/>
                      <w:sz w:val="24"/>
                      <w:lang w:val="en-GB"/>
                    </w:rPr>
                  </w:pPr>
                  <w:r w:rsidRPr="00E725E0">
                    <w:rPr>
                      <w:bCs/>
                      <w:sz w:val="24"/>
                      <w:lang w:val="en-GB"/>
                    </w:rPr>
                    <w:t>Type of Course:</w:t>
                  </w:r>
                </w:p>
                <w:p w:rsidR="004D5ED7" w:rsidRPr="00E725E0" w:rsidRDefault="004D5ED7" w:rsidP="00810B34">
                  <w:pPr>
                    <w:keepNext/>
                    <w:spacing w:before="60" w:after="60"/>
                    <w:jc w:val="center"/>
                    <w:outlineLvl w:val="2"/>
                    <w:rPr>
                      <w:b/>
                      <w:bCs/>
                      <w:sz w:val="24"/>
                      <w:lang w:val="en-GB"/>
                    </w:rPr>
                  </w:pPr>
                  <w:r w:rsidRPr="00E725E0">
                    <w:rPr>
                      <w:b/>
                      <w:bCs/>
                      <w:sz w:val="24"/>
                      <w:lang w:val="en-GB"/>
                    </w:rPr>
                    <w:t xml:space="preserve">Seminar  </w:t>
                  </w:r>
                  <w:sdt>
                    <w:sdtPr>
                      <w:rPr>
                        <w:b/>
                        <w:bCs/>
                        <w:sz w:val="24"/>
                        <w:lang w:val="en-GB"/>
                      </w:rPr>
                      <w:id w:val="1573161157"/>
                      <w14:checkbox>
                        <w14:checked w14:val="1"/>
                        <w14:checkedState w14:val="2612" w14:font="MS Gothic"/>
                        <w14:uncheckedState w14:val="2610" w14:font="MS Gothic"/>
                      </w14:checkbox>
                    </w:sdtPr>
                    <w:sdtEndPr/>
                    <w:sdtContent>
                      <w:r w:rsidR="0057647A" w:rsidRPr="00E725E0">
                        <w:rPr>
                          <w:rFonts w:ascii="MS Gothic" w:eastAsia="MS Gothic" w:hAnsi="MS Gothic"/>
                          <w:b/>
                          <w:bCs/>
                          <w:sz w:val="24"/>
                          <w:lang w:val="en-GB"/>
                        </w:rPr>
                        <w:t>☒</w:t>
                      </w:r>
                    </w:sdtContent>
                  </w:sdt>
                </w:p>
                <w:p w:rsidR="004D5ED7" w:rsidRPr="00E725E0" w:rsidRDefault="004D5ED7" w:rsidP="00810B34">
                  <w:pPr>
                    <w:keepNext/>
                    <w:spacing w:before="60" w:after="60"/>
                    <w:jc w:val="center"/>
                    <w:outlineLvl w:val="2"/>
                    <w:rPr>
                      <w:b/>
                      <w:bCs/>
                      <w:sz w:val="24"/>
                      <w:lang w:val="en-GB"/>
                    </w:rPr>
                  </w:pPr>
                  <w:r w:rsidRPr="00E725E0">
                    <w:rPr>
                      <w:b/>
                      <w:bCs/>
                      <w:sz w:val="24"/>
                      <w:lang w:val="en-GB"/>
                    </w:rPr>
                    <w:t xml:space="preserve">Lecture </w:t>
                  </w:r>
                  <w:sdt>
                    <w:sdtPr>
                      <w:rPr>
                        <w:b/>
                        <w:bCs/>
                        <w:sz w:val="24"/>
                        <w:lang w:val="en-GB"/>
                      </w:rPr>
                      <w:id w:val="1457216956"/>
                      <w14:checkbox>
                        <w14:checked w14:val="0"/>
                        <w14:checkedState w14:val="2612" w14:font="MS Gothic"/>
                        <w14:uncheckedState w14:val="2610" w14:font="MS Gothic"/>
                      </w14:checkbox>
                    </w:sdtPr>
                    <w:sdtEndPr/>
                    <w:sdtContent>
                      <w:r w:rsidR="0057647A" w:rsidRPr="00E725E0">
                        <w:rPr>
                          <w:rFonts w:ascii="MS Gothic" w:eastAsia="MS Gothic" w:hAnsi="MS Gothic"/>
                          <w:b/>
                          <w:bCs/>
                          <w:sz w:val="24"/>
                          <w:lang w:val="en-GB"/>
                        </w:rPr>
                        <w:t>☐</w:t>
                      </w:r>
                    </w:sdtContent>
                  </w:sdt>
                </w:p>
              </w:tc>
              <w:tc>
                <w:tcPr>
                  <w:tcW w:w="2825" w:type="dxa"/>
                  <w:shd w:val="clear" w:color="auto" w:fill="auto"/>
                </w:tcPr>
                <w:p w:rsidR="004D5ED7" w:rsidRPr="00E725E0" w:rsidRDefault="004D5ED7" w:rsidP="00810B34">
                  <w:pPr>
                    <w:keepNext/>
                    <w:spacing w:before="60" w:after="60"/>
                    <w:outlineLvl w:val="2"/>
                    <w:rPr>
                      <w:bCs/>
                      <w:sz w:val="24"/>
                      <w:lang w:val="en-GB"/>
                    </w:rPr>
                  </w:pPr>
                  <w:r w:rsidRPr="00E725E0">
                    <w:rPr>
                      <w:bCs/>
                      <w:sz w:val="24"/>
                      <w:lang w:val="en-GB"/>
                    </w:rPr>
                    <w:t>Method of Evaluation:</w:t>
                  </w:r>
                </w:p>
                <w:p w:rsidR="004D5ED7" w:rsidRPr="00E725E0" w:rsidRDefault="004D5ED7" w:rsidP="00810B34">
                  <w:pPr>
                    <w:keepNext/>
                    <w:spacing w:before="60" w:after="60"/>
                    <w:jc w:val="center"/>
                    <w:outlineLvl w:val="2"/>
                    <w:rPr>
                      <w:b/>
                      <w:bCs/>
                      <w:sz w:val="24"/>
                      <w:lang w:val="en-GB"/>
                    </w:rPr>
                  </w:pPr>
                  <w:r w:rsidRPr="00E725E0">
                    <w:rPr>
                      <w:b/>
                      <w:bCs/>
                      <w:sz w:val="24"/>
                      <w:lang w:val="en-GB"/>
                    </w:rPr>
                    <w:t xml:space="preserve">Oral Examination </w:t>
                  </w:r>
                  <w:sdt>
                    <w:sdtPr>
                      <w:rPr>
                        <w:b/>
                        <w:bCs/>
                        <w:sz w:val="24"/>
                        <w:lang w:val="en-GB"/>
                      </w:rPr>
                      <w:id w:val="1339431080"/>
                      <w14:checkbox>
                        <w14:checked w14:val="1"/>
                        <w14:checkedState w14:val="2612" w14:font="MS Gothic"/>
                        <w14:uncheckedState w14:val="2610" w14:font="MS Gothic"/>
                      </w14:checkbox>
                    </w:sdtPr>
                    <w:sdtEndPr/>
                    <w:sdtContent>
                      <w:r w:rsidR="0057647A" w:rsidRPr="00E725E0">
                        <w:rPr>
                          <w:rFonts w:ascii="MS Gothic" w:eastAsia="MS Gothic" w:hAnsi="MS Gothic"/>
                          <w:b/>
                          <w:bCs/>
                          <w:sz w:val="24"/>
                          <w:lang w:val="en-GB"/>
                        </w:rPr>
                        <w:t>☒</w:t>
                      </w:r>
                    </w:sdtContent>
                  </w:sdt>
                </w:p>
                <w:p w:rsidR="004D5ED7" w:rsidRPr="00E725E0" w:rsidRDefault="004D5ED7" w:rsidP="00810B34">
                  <w:pPr>
                    <w:keepNext/>
                    <w:spacing w:before="60" w:after="60"/>
                    <w:jc w:val="center"/>
                    <w:outlineLvl w:val="2"/>
                    <w:rPr>
                      <w:b/>
                      <w:bCs/>
                      <w:sz w:val="24"/>
                      <w:lang w:val="en-GB"/>
                    </w:rPr>
                  </w:pPr>
                  <w:r w:rsidRPr="00E725E0">
                    <w:rPr>
                      <w:b/>
                      <w:bCs/>
                      <w:sz w:val="24"/>
                      <w:lang w:val="en-GB"/>
                    </w:rPr>
                    <w:t xml:space="preserve">In-Class Presentation </w:t>
                  </w:r>
                  <w:sdt>
                    <w:sdtPr>
                      <w:rPr>
                        <w:b/>
                        <w:bCs/>
                        <w:sz w:val="24"/>
                        <w:lang w:val="en-GB"/>
                      </w:rPr>
                      <w:id w:val="-1146507399"/>
                      <w14:checkbox>
                        <w14:checked w14:val="0"/>
                        <w14:checkedState w14:val="2612" w14:font="MS Gothic"/>
                        <w14:uncheckedState w14:val="2610" w14:font="MS Gothic"/>
                      </w14:checkbox>
                    </w:sdtPr>
                    <w:sdtEndPr/>
                    <w:sdtContent>
                      <w:r w:rsidRPr="00E725E0">
                        <w:rPr>
                          <w:rFonts w:ascii="MS Gothic" w:eastAsia="MS Gothic" w:hAnsi="MS Gothic"/>
                          <w:b/>
                          <w:bCs/>
                          <w:sz w:val="24"/>
                          <w:lang w:val="en-GB"/>
                        </w:rPr>
                        <w:t>☐</w:t>
                      </w:r>
                    </w:sdtContent>
                  </w:sdt>
                </w:p>
                <w:p w:rsidR="004D5ED7" w:rsidRPr="00E725E0" w:rsidRDefault="004D5ED7" w:rsidP="00810B34">
                  <w:pPr>
                    <w:keepNext/>
                    <w:spacing w:before="60" w:after="60"/>
                    <w:jc w:val="center"/>
                    <w:outlineLvl w:val="2"/>
                    <w:rPr>
                      <w:b/>
                      <w:bCs/>
                      <w:sz w:val="24"/>
                      <w:lang w:val="en-GB"/>
                    </w:rPr>
                  </w:pPr>
                  <w:r w:rsidRPr="00E725E0">
                    <w:rPr>
                      <w:b/>
                      <w:bCs/>
                      <w:sz w:val="24"/>
                      <w:lang w:val="en-GB"/>
                    </w:rPr>
                    <w:t xml:space="preserve">Other </w:t>
                  </w:r>
                  <w:sdt>
                    <w:sdtPr>
                      <w:rPr>
                        <w:b/>
                        <w:bCs/>
                        <w:sz w:val="24"/>
                        <w:lang w:val="en-GB"/>
                      </w:rPr>
                      <w:id w:val="883982887"/>
                      <w14:checkbox>
                        <w14:checked w14:val="0"/>
                        <w14:checkedState w14:val="2612" w14:font="MS Gothic"/>
                        <w14:uncheckedState w14:val="2610" w14:font="MS Gothic"/>
                      </w14:checkbox>
                    </w:sdtPr>
                    <w:sdtEndPr/>
                    <w:sdtContent>
                      <w:r w:rsidRPr="00E725E0">
                        <w:rPr>
                          <w:rFonts w:ascii="MS Gothic" w:eastAsia="MS Gothic" w:hAnsi="MS Gothic"/>
                          <w:b/>
                          <w:bCs/>
                          <w:sz w:val="24"/>
                          <w:lang w:val="en-GB"/>
                        </w:rPr>
                        <w:t>☐</w:t>
                      </w:r>
                    </w:sdtContent>
                  </w:sdt>
                </w:p>
              </w:tc>
            </w:tr>
          </w:tbl>
          <w:p w:rsidR="004D5ED7" w:rsidRPr="00E725E0" w:rsidRDefault="004D5ED7" w:rsidP="00810B34">
            <w:pPr>
              <w:keepNext/>
              <w:spacing w:before="60" w:after="60"/>
              <w:outlineLvl w:val="2"/>
              <w:rPr>
                <w:bCs/>
                <w:sz w:val="24"/>
                <w:lang w:val="en-GB"/>
              </w:rPr>
            </w:pPr>
          </w:p>
        </w:tc>
      </w:tr>
      <w:tr w:rsidR="004D5ED7" w:rsidRPr="00E725E0" w:rsidTr="004D5ED7">
        <w:trPr>
          <w:cantSplit/>
          <w:trHeight w:val="2116"/>
        </w:trPr>
        <w:tc>
          <w:tcPr>
            <w:tcW w:w="9497" w:type="dxa"/>
          </w:tcPr>
          <w:p w:rsidR="004D5ED7" w:rsidRPr="00E725E0" w:rsidRDefault="004D5ED7" w:rsidP="0057647A">
            <w:pPr>
              <w:rPr>
                <w:b/>
                <w:sz w:val="24"/>
                <w:lang w:val="en-GB"/>
              </w:rPr>
            </w:pPr>
            <w:r w:rsidRPr="00E725E0">
              <w:rPr>
                <w:b/>
                <w:sz w:val="24"/>
                <w:lang w:val="en-GB"/>
              </w:rPr>
              <w:t>Course Description:</w:t>
            </w:r>
            <w:r w:rsidR="0057647A" w:rsidRPr="00E725E0">
              <w:rPr>
                <w:b/>
                <w:sz w:val="24"/>
                <w:lang w:val="en-GB"/>
              </w:rPr>
              <w:t xml:space="preserve"> </w:t>
            </w:r>
          </w:p>
          <w:p w:rsidR="0057647A" w:rsidRPr="00E725E0" w:rsidRDefault="0057647A" w:rsidP="00A651C5">
            <w:pPr>
              <w:rPr>
                <w:sz w:val="24"/>
                <w:lang w:val="en-GB"/>
              </w:rPr>
            </w:pPr>
            <w:r w:rsidRPr="00E725E0">
              <w:rPr>
                <w:sz w:val="24"/>
                <w:lang w:val="en-GB"/>
              </w:rPr>
              <w:t xml:space="preserve">The </w:t>
            </w:r>
            <w:r w:rsidR="00E725E0" w:rsidRPr="00E725E0">
              <w:rPr>
                <w:sz w:val="24"/>
                <w:lang w:val="en-GB"/>
              </w:rPr>
              <w:t>seminar</w:t>
            </w:r>
            <w:r w:rsidRPr="00E725E0">
              <w:rPr>
                <w:sz w:val="24"/>
                <w:lang w:val="en-GB"/>
              </w:rPr>
              <w:t xml:space="preserve"> </w:t>
            </w:r>
            <w:r w:rsidR="00E725E0" w:rsidRPr="00E725E0">
              <w:rPr>
                <w:sz w:val="24"/>
                <w:lang w:val="en-GB"/>
              </w:rPr>
              <w:t>offers a</w:t>
            </w:r>
            <w:r w:rsidR="001D5D67">
              <w:rPr>
                <w:sz w:val="24"/>
                <w:lang w:val="en-GB"/>
              </w:rPr>
              <w:t>n interactive</w:t>
            </w:r>
            <w:r w:rsidR="00E725E0" w:rsidRPr="00E725E0">
              <w:rPr>
                <w:sz w:val="24"/>
                <w:lang w:val="en-GB"/>
              </w:rPr>
              <w:t xml:space="preserve"> dialogue on</w:t>
            </w:r>
            <w:r w:rsidR="00E725E0">
              <w:rPr>
                <w:sz w:val="24"/>
                <w:lang w:val="en-GB"/>
              </w:rPr>
              <w:t xml:space="preserve"> </w:t>
            </w:r>
            <w:r w:rsidR="00E725E0" w:rsidRPr="00E725E0">
              <w:rPr>
                <w:sz w:val="24"/>
                <w:lang w:val="en-GB"/>
              </w:rPr>
              <w:t>the new</w:t>
            </w:r>
            <w:r w:rsidR="00E725E0">
              <w:rPr>
                <w:sz w:val="24"/>
                <w:lang w:val="en-GB"/>
              </w:rPr>
              <w:t>er achievements of American drama, focusing (not exclusively) on issues of race, class and national identity, memory, trauma discourse, family, dealing with economi</w:t>
            </w:r>
            <w:bookmarkStart w:id="0" w:name="_GoBack"/>
            <w:bookmarkEnd w:id="0"/>
            <w:r w:rsidR="00E725E0">
              <w:rPr>
                <w:sz w:val="24"/>
                <w:lang w:val="en-GB"/>
              </w:rPr>
              <w:t xml:space="preserve">c and value crisis. </w:t>
            </w:r>
            <w:r w:rsidR="00FA7080">
              <w:rPr>
                <w:sz w:val="24"/>
                <w:lang w:val="en-GB"/>
              </w:rPr>
              <w:t>The aim is</w:t>
            </w:r>
            <w:r w:rsidR="00E725E0">
              <w:rPr>
                <w:sz w:val="24"/>
                <w:lang w:val="en-GB"/>
              </w:rPr>
              <w:t xml:space="preserve"> a joint reading and debate of a handful of texts, </w:t>
            </w:r>
            <w:r w:rsidR="00AC3580">
              <w:rPr>
                <w:sz w:val="24"/>
                <w:lang w:val="en-GB"/>
              </w:rPr>
              <w:t>staged</w:t>
            </w:r>
            <w:r w:rsidR="00E725E0">
              <w:rPr>
                <w:sz w:val="24"/>
                <w:lang w:val="en-GB"/>
              </w:rPr>
              <w:t xml:space="preserve"> On- and Off-Broadway</w:t>
            </w:r>
            <w:r w:rsidR="00FA7080">
              <w:rPr>
                <w:sz w:val="24"/>
                <w:lang w:val="en-GB"/>
              </w:rPr>
              <w:t xml:space="preserve"> in</w:t>
            </w:r>
            <w:r w:rsidR="00AC3580">
              <w:rPr>
                <w:sz w:val="24"/>
                <w:lang w:val="en-GB"/>
              </w:rPr>
              <w:t xml:space="preserve"> </w:t>
            </w:r>
            <w:r w:rsidR="00FA7080">
              <w:rPr>
                <w:sz w:val="24"/>
                <w:lang w:val="en-GB"/>
              </w:rPr>
              <w:t>various</w:t>
            </w:r>
            <w:r w:rsidR="00E725E0">
              <w:rPr>
                <w:sz w:val="24"/>
                <w:lang w:val="en-GB"/>
              </w:rPr>
              <w:t xml:space="preserve"> style</w:t>
            </w:r>
            <w:r w:rsidR="00FA7080">
              <w:rPr>
                <w:sz w:val="24"/>
                <w:lang w:val="en-GB"/>
              </w:rPr>
              <w:t>s</w:t>
            </w:r>
            <w:r w:rsidR="00E725E0">
              <w:rPr>
                <w:sz w:val="24"/>
                <w:lang w:val="en-GB"/>
              </w:rPr>
              <w:t>, genre</w:t>
            </w:r>
            <w:r w:rsidR="00FA7080">
              <w:rPr>
                <w:sz w:val="24"/>
                <w:lang w:val="en-GB"/>
              </w:rPr>
              <w:t>s</w:t>
            </w:r>
            <w:r w:rsidR="00E725E0">
              <w:rPr>
                <w:sz w:val="24"/>
                <w:lang w:val="en-GB"/>
              </w:rPr>
              <w:t xml:space="preserve"> and </w:t>
            </w:r>
            <w:r w:rsidR="00FA7080">
              <w:rPr>
                <w:sz w:val="24"/>
                <w:lang w:val="en-GB"/>
              </w:rPr>
              <w:t xml:space="preserve">using different dramaturgies. While strongly building on the American traditions of dramaturgy these young playwrights often use innovative linguistic means and creative strategies increasingly popular in the international theatre world, like documentary and verbatim approaches, hyperbolic strategies, </w:t>
            </w:r>
            <w:proofErr w:type="spellStart"/>
            <w:r w:rsidR="00FA7080">
              <w:rPr>
                <w:sz w:val="24"/>
                <w:lang w:val="en-GB"/>
              </w:rPr>
              <w:t>overidentification</w:t>
            </w:r>
            <w:proofErr w:type="spellEnd"/>
            <w:r w:rsidR="00FA7080">
              <w:rPr>
                <w:sz w:val="24"/>
                <w:lang w:val="en-GB"/>
              </w:rPr>
              <w:t xml:space="preserve"> and different aspects of the Theatre of the Real. A growing interest in local narratives, coming to terms with historical traumas and generally a fresh approach to everyday reality and public discourse sets these plays apart from the works of the globally performed US theatre authors. In the seminar discussions w</w:t>
            </w:r>
            <w:r w:rsidR="00E725E0">
              <w:rPr>
                <w:sz w:val="24"/>
                <w:lang w:val="en-GB"/>
              </w:rPr>
              <w:t>e will</w:t>
            </w:r>
            <w:r w:rsidR="00FA7080">
              <w:rPr>
                <w:sz w:val="24"/>
                <w:lang w:val="en-GB"/>
              </w:rPr>
              <w:t xml:space="preserve"> also</w:t>
            </w:r>
            <w:r w:rsidR="00E725E0">
              <w:rPr>
                <w:sz w:val="24"/>
                <w:lang w:val="en-GB"/>
              </w:rPr>
              <w:t xml:space="preserve"> try to pinpoint the correlation between the means of aesthetic production offered by the various stages of the US theatre scene and the artistic ambitions of the newest generation of playwrights to produce socially and artistically relevant work.  </w:t>
            </w:r>
          </w:p>
        </w:tc>
      </w:tr>
      <w:tr w:rsidR="004D5ED7" w:rsidRPr="00E725E0" w:rsidTr="004D5ED7">
        <w:trPr>
          <w:cantSplit/>
          <w:trHeight w:val="315"/>
        </w:trPr>
        <w:tc>
          <w:tcPr>
            <w:tcW w:w="9497" w:type="dxa"/>
          </w:tcPr>
          <w:p w:rsidR="004D5ED7" w:rsidRDefault="004D5ED7" w:rsidP="00810B34">
            <w:pPr>
              <w:rPr>
                <w:b/>
                <w:sz w:val="24"/>
                <w:lang w:val="en-GB"/>
              </w:rPr>
            </w:pPr>
            <w:r w:rsidRPr="00E725E0">
              <w:rPr>
                <w:b/>
                <w:sz w:val="24"/>
                <w:lang w:val="en-GB"/>
              </w:rPr>
              <w:lastRenderedPageBreak/>
              <w:t>Bibliography:</w:t>
            </w:r>
          </w:p>
          <w:p w:rsidR="00ED36D3" w:rsidRDefault="00ED36D3" w:rsidP="00810B34">
            <w:pPr>
              <w:rPr>
                <w:b/>
                <w:sz w:val="24"/>
                <w:lang w:val="en-GB"/>
              </w:rPr>
            </w:pPr>
          </w:p>
          <w:p w:rsidR="00AC3580" w:rsidRPr="0038716B" w:rsidRDefault="00AC3580" w:rsidP="00810B34">
            <w:pPr>
              <w:rPr>
                <w:sz w:val="24"/>
                <w:lang w:val="en-GB"/>
              </w:rPr>
            </w:pPr>
          </w:p>
          <w:p w:rsidR="00AC3580" w:rsidRPr="0038716B" w:rsidRDefault="00AC3580" w:rsidP="00BC0890">
            <w:pPr>
              <w:spacing w:after="120"/>
              <w:rPr>
                <w:sz w:val="24"/>
                <w:lang w:val="en-GB"/>
              </w:rPr>
            </w:pPr>
            <w:r w:rsidRPr="0038716B">
              <w:rPr>
                <w:smallCaps/>
                <w:sz w:val="24"/>
                <w:lang w:val="en-GB"/>
              </w:rPr>
              <w:t>Alexander</w:t>
            </w:r>
            <w:r w:rsidRPr="0038716B">
              <w:rPr>
                <w:sz w:val="24"/>
                <w:lang w:val="en-GB"/>
              </w:rPr>
              <w:t xml:space="preserve">, Jeffrey C.: From the Depths of Despair: Performance, </w:t>
            </w:r>
            <w:proofErr w:type="spellStart"/>
            <w:r w:rsidRPr="0038716B">
              <w:rPr>
                <w:sz w:val="24"/>
                <w:lang w:val="en-GB"/>
              </w:rPr>
              <w:t>Counterperformance</w:t>
            </w:r>
            <w:proofErr w:type="spellEnd"/>
            <w:r w:rsidRPr="0038716B">
              <w:rPr>
                <w:sz w:val="24"/>
                <w:lang w:val="en-GB"/>
              </w:rPr>
              <w:t xml:space="preserve">, and „September 11”, </w:t>
            </w:r>
            <w:hyperlink r:id="rId5" w:history="1">
              <w:r w:rsidRPr="0038716B">
                <w:rPr>
                  <w:sz w:val="24"/>
                  <w:lang w:val="en-GB"/>
                </w:rPr>
                <w:t>Sociological Theory</w:t>
              </w:r>
            </w:hyperlink>
            <w:r w:rsidRPr="0038716B">
              <w:rPr>
                <w:sz w:val="24"/>
                <w:lang w:val="en-GB"/>
              </w:rPr>
              <w:t xml:space="preserve"> 22 (1):88-105 (2004), online: </w:t>
            </w:r>
            <w:hyperlink r:id="rId6" w:history="1">
              <w:r w:rsidRPr="0038716B">
                <w:rPr>
                  <w:sz w:val="24"/>
                  <w:lang w:val="en-GB"/>
                </w:rPr>
                <w:t>http://disciplinas.stoa.usp.br/pluginfile.php/360982/mod_resource/content/1/alexander_depths_despair_2006.pdf</w:t>
              </w:r>
            </w:hyperlink>
          </w:p>
          <w:p w:rsidR="00AC3580" w:rsidRPr="0038716B" w:rsidRDefault="00AC3580" w:rsidP="00BC0890">
            <w:pPr>
              <w:spacing w:after="120"/>
              <w:rPr>
                <w:sz w:val="24"/>
                <w:lang w:val="en-GB"/>
              </w:rPr>
            </w:pPr>
            <w:r w:rsidRPr="0038716B">
              <w:rPr>
                <w:smallCaps/>
                <w:sz w:val="24"/>
                <w:lang w:val="en-GB"/>
              </w:rPr>
              <w:t>Carlson</w:t>
            </w:r>
            <w:proofErr w:type="gramStart"/>
            <w:r w:rsidRPr="0038716B">
              <w:rPr>
                <w:sz w:val="24"/>
                <w:lang w:val="en-GB"/>
              </w:rPr>
              <w:t>,  Marvin</w:t>
            </w:r>
            <w:proofErr w:type="gramEnd"/>
            <w:r w:rsidRPr="0038716B">
              <w:rPr>
                <w:sz w:val="24"/>
                <w:lang w:val="en-GB"/>
              </w:rPr>
              <w:t xml:space="preserve"> A.: 9/11, Afghanistan, and Iraq: The Response of the New York Theatre. Theatre Survey, May, 2004, 3-17. </w:t>
            </w:r>
          </w:p>
          <w:p w:rsidR="00AC3580" w:rsidRPr="0038716B" w:rsidRDefault="00AC3580" w:rsidP="00BC0890">
            <w:pPr>
              <w:spacing w:after="120"/>
              <w:rPr>
                <w:sz w:val="24"/>
                <w:lang w:val="en-GB"/>
              </w:rPr>
            </w:pPr>
            <w:r w:rsidRPr="0038716B">
              <w:rPr>
                <w:smallCaps/>
                <w:sz w:val="24"/>
                <w:lang w:val="en-GB"/>
              </w:rPr>
              <w:t>Carlson</w:t>
            </w:r>
            <w:r w:rsidRPr="0038716B">
              <w:rPr>
                <w:sz w:val="24"/>
                <w:lang w:val="en-GB"/>
              </w:rPr>
              <w:t>, Marvin A.:  The Haunted Stage, The Theatre as Memory Machine, University of Michigan Press, 2003, 1-50.</w:t>
            </w:r>
          </w:p>
          <w:p w:rsidR="00AC3580" w:rsidRPr="0038716B" w:rsidRDefault="00AC3580" w:rsidP="00BC0890">
            <w:pPr>
              <w:spacing w:after="120"/>
              <w:rPr>
                <w:sz w:val="24"/>
                <w:lang w:val="en-GB"/>
              </w:rPr>
            </w:pPr>
            <w:r w:rsidRPr="0038716B">
              <w:rPr>
                <w:smallCaps/>
                <w:sz w:val="24"/>
                <w:lang w:val="en-GB"/>
              </w:rPr>
              <w:t>Foster</w:t>
            </w:r>
            <w:r w:rsidRPr="0038716B">
              <w:rPr>
                <w:sz w:val="24"/>
                <w:lang w:val="en-GB"/>
              </w:rPr>
              <w:t>, Hal: The Return of the Real. Art and Theory at the end of the Century,</w:t>
            </w:r>
            <w:r w:rsidR="0038716B" w:rsidRPr="0038716B">
              <w:rPr>
                <w:sz w:val="24"/>
                <w:lang w:val="en-GB"/>
              </w:rPr>
              <w:t xml:space="preserve"> MIT Press, Cambridge, 1996, 127-171</w:t>
            </w:r>
            <w:r w:rsidRPr="0038716B">
              <w:rPr>
                <w:sz w:val="24"/>
                <w:lang w:val="en-GB"/>
              </w:rPr>
              <w:t xml:space="preserve">.  </w:t>
            </w:r>
          </w:p>
          <w:p w:rsidR="0038716B" w:rsidRPr="0038716B" w:rsidRDefault="00AC3580" w:rsidP="00BC0890">
            <w:pPr>
              <w:spacing w:after="120"/>
              <w:rPr>
                <w:sz w:val="24"/>
                <w:lang w:val="en-GB"/>
              </w:rPr>
            </w:pPr>
            <w:r w:rsidRPr="0038716B">
              <w:rPr>
                <w:smallCaps/>
                <w:sz w:val="24"/>
                <w:lang w:val="en-GB"/>
              </w:rPr>
              <w:t>Jones</w:t>
            </w:r>
            <w:r w:rsidRPr="0038716B">
              <w:rPr>
                <w:sz w:val="24"/>
                <w:lang w:val="en-GB"/>
              </w:rPr>
              <w:t>, Amelia: “Presence” in Absentia. Experiencing Performance as Documentation. Art Journal, Vol. 56, No. 4, Performance Art: (Some) Theory and (Selected) Practice at the End of T</w:t>
            </w:r>
            <w:r w:rsidR="0038716B" w:rsidRPr="0038716B">
              <w:rPr>
                <w:sz w:val="24"/>
                <w:lang w:val="en-GB"/>
              </w:rPr>
              <w:t>his Century, Winter, 1997, 11-18.</w:t>
            </w:r>
          </w:p>
          <w:p w:rsidR="00AC3580" w:rsidRPr="0038716B" w:rsidRDefault="00AC3580" w:rsidP="00BC0890">
            <w:pPr>
              <w:spacing w:after="120"/>
              <w:rPr>
                <w:sz w:val="24"/>
                <w:lang w:val="en-GB"/>
              </w:rPr>
            </w:pPr>
            <w:r w:rsidRPr="0038716B">
              <w:rPr>
                <w:smallCaps/>
                <w:sz w:val="24"/>
                <w:lang w:val="en-GB"/>
              </w:rPr>
              <w:t>Martin</w:t>
            </w:r>
            <w:r w:rsidRPr="0038716B">
              <w:rPr>
                <w:sz w:val="24"/>
                <w:lang w:val="en-GB"/>
              </w:rPr>
              <w:t>, Carol: Bodies of Evidence, in Martin (</w:t>
            </w:r>
            <w:proofErr w:type="spellStart"/>
            <w:r w:rsidRPr="0038716B">
              <w:rPr>
                <w:sz w:val="24"/>
                <w:lang w:val="en-GB"/>
              </w:rPr>
              <w:t>ed</w:t>
            </w:r>
            <w:proofErr w:type="spellEnd"/>
            <w:r w:rsidRPr="0038716B">
              <w:rPr>
                <w:sz w:val="24"/>
                <w:lang w:val="en-GB"/>
              </w:rPr>
              <w:t>) The Dramaturgy of the Real on the World Stage, Palgrave McMillan, 2010, 1-14.</w:t>
            </w:r>
          </w:p>
          <w:p w:rsidR="00AC3580" w:rsidRPr="0038716B" w:rsidRDefault="00AC3580" w:rsidP="00BC0890">
            <w:pPr>
              <w:spacing w:after="120"/>
              <w:rPr>
                <w:sz w:val="24"/>
                <w:lang w:val="en-GB"/>
              </w:rPr>
            </w:pPr>
            <w:r w:rsidRPr="0038716B">
              <w:rPr>
                <w:smallCaps/>
                <w:sz w:val="24"/>
                <w:lang w:val="en-GB"/>
              </w:rPr>
              <w:t>Martin</w:t>
            </w:r>
            <w:r w:rsidRPr="0038716B">
              <w:rPr>
                <w:sz w:val="24"/>
                <w:lang w:val="en-GB"/>
              </w:rPr>
              <w:t>, Carol: The Theatre of the Real, Palgrave Macmillan, 2013, 1-21, 149-176</w:t>
            </w:r>
            <w:r w:rsidR="0038716B" w:rsidRPr="0038716B">
              <w:rPr>
                <w:sz w:val="24"/>
                <w:lang w:val="en-GB"/>
              </w:rPr>
              <w:t>.</w:t>
            </w:r>
            <w:r w:rsidRPr="0038716B">
              <w:rPr>
                <w:sz w:val="24"/>
                <w:lang w:val="en-GB"/>
              </w:rPr>
              <w:t xml:space="preserve"> </w:t>
            </w:r>
          </w:p>
          <w:p w:rsidR="00AC3580" w:rsidRPr="0038716B" w:rsidRDefault="00AC3580" w:rsidP="00BC0890">
            <w:pPr>
              <w:rPr>
                <w:b/>
                <w:sz w:val="24"/>
                <w:lang w:val="en-GB"/>
              </w:rPr>
            </w:pPr>
            <w:r w:rsidRPr="0038716B">
              <w:rPr>
                <w:smallCaps/>
                <w:sz w:val="24"/>
                <w:szCs w:val="24"/>
                <w:lang w:val="en-GB"/>
              </w:rPr>
              <w:t>Stith</w:t>
            </w:r>
            <w:r w:rsidRPr="0038716B">
              <w:rPr>
                <w:sz w:val="24"/>
                <w:szCs w:val="24"/>
                <w:lang w:val="en-GB"/>
              </w:rPr>
              <w:t xml:space="preserve">, Nathaniel Lawrence, "Delimiting </w:t>
            </w:r>
            <w:r w:rsidR="0038716B">
              <w:rPr>
                <w:sz w:val="24"/>
                <w:szCs w:val="24"/>
                <w:lang w:val="en-GB"/>
              </w:rPr>
              <w:t>Diversity</w:t>
            </w:r>
            <w:r w:rsidRPr="0038716B">
              <w:rPr>
                <w:sz w:val="24"/>
                <w:szCs w:val="24"/>
                <w:lang w:val="en-GB"/>
              </w:rPr>
              <w:t xml:space="preserve"> in Contemporary American Theatre: A Study of the Use of Identity-Based Categories in Introduction to Theatre Textbooks" (2014). Theatre and Dance Graduate Theses &amp; Dissertations. 31. </w:t>
            </w:r>
            <w:hyperlink r:id="rId7" w:history="1">
              <w:r w:rsidRPr="0038716B">
                <w:rPr>
                  <w:rStyle w:val="Hiperhivatkozs"/>
                  <w:sz w:val="24"/>
                  <w:szCs w:val="24"/>
                  <w:lang w:val="en-GB"/>
                </w:rPr>
                <w:t>https://scholar.colorado.edu/thtr_gradetds/31</w:t>
              </w:r>
            </w:hyperlink>
            <w:r w:rsidRPr="0038716B">
              <w:rPr>
                <w:sz w:val="24"/>
                <w:szCs w:val="24"/>
                <w:lang w:val="en-GB"/>
              </w:rPr>
              <w:t>, 41-52, 62-82.</w:t>
            </w:r>
          </w:p>
          <w:p w:rsidR="004D5ED7" w:rsidRPr="00E725E0" w:rsidRDefault="004D5ED7" w:rsidP="00810B34">
            <w:pPr>
              <w:rPr>
                <w:b/>
                <w:bCs/>
                <w:iCs/>
                <w:sz w:val="24"/>
                <w:szCs w:val="24"/>
                <w:lang w:val="en-GB"/>
              </w:rPr>
            </w:pPr>
          </w:p>
          <w:p w:rsidR="004D5ED7" w:rsidRPr="00E725E0" w:rsidRDefault="004D5ED7" w:rsidP="00810B34">
            <w:pPr>
              <w:rPr>
                <w:b/>
                <w:sz w:val="24"/>
                <w:lang w:val="en-GB"/>
              </w:rPr>
            </w:pPr>
          </w:p>
        </w:tc>
      </w:tr>
      <w:tr w:rsidR="00ED36D3" w:rsidRPr="00E725E0" w:rsidTr="004D5ED7">
        <w:trPr>
          <w:cantSplit/>
          <w:trHeight w:val="315"/>
        </w:trPr>
        <w:tc>
          <w:tcPr>
            <w:tcW w:w="9497" w:type="dxa"/>
          </w:tcPr>
          <w:p w:rsidR="00A651C5" w:rsidRDefault="00A651C5" w:rsidP="00A651C5">
            <w:pPr>
              <w:rPr>
                <w:sz w:val="24"/>
                <w:lang w:val="en-GB"/>
              </w:rPr>
            </w:pPr>
            <w:r w:rsidRPr="00AC3580">
              <w:rPr>
                <w:b/>
                <w:sz w:val="24"/>
                <w:lang w:val="en-GB"/>
              </w:rPr>
              <w:t>Plays</w:t>
            </w:r>
            <w:r>
              <w:rPr>
                <w:sz w:val="24"/>
                <w:lang w:val="en-GB"/>
              </w:rPr>
              <w:t>:</w:t>
            </w:r>
          </w:p>
          <w:p w:rsidR="00A651C5" w:rsidRDefault="00A651C5" w:rsidP="00A651C5">
            <w:pPr>
              <w:rPr>
                <w:sz w:val="24"/>
                <w:lang w:val="en-GB"/>
              </w:rPr>
            </w:pPr>
          </w:p>
          <w:p w:rsidR="00A651C5" w:rsidRDefault="00A651C5" w:rsidP="00A651C5">
            <w:pPr>
              <w:rPr>
                <w:sz w:val="24"/>
                <w:lang w:val="en-GB"/>
              </w:rPr>
            </w:pPr>
            <w:r>
              <w:rPr>
                <w:sz w:val="24"/>
                <w:lang w:val="en-GB"/>
              </w:rPr>
              <w:t xml:space="preserve">Wallace Shawn: </w:t>
            </w:r>
            <w:r w:rsidRPr="00BC0890">
              <w:rPr>
                <w:i/>
                <w:sz w:val="24"/>
                <w:lang w:val="en-GB"/>
              </w:rPr>
              <w:t>The Designated Mourner</w:t>
            </w:r>
          </w:p>
          <w:p w:rsidR="00A651C5" w:rsidRDefault="00A651C5" w:rsidP="00A651C5">
            <w:pPr>
              <w:rPr>
                <w:sz w:val="24"/>
                <w:lang w:val="en-GB"/>
              </w:rPr>
            </w:pPr>
            <w:r>
              <w:rPr>
                <w:sz w:val="24"/>
                <w:lang w:val="en-GB"/>
              </w:rPr>
              <w:t xml:space="preserve">Tony Kushner: </w:t>
            </w:r>
            <w:r w:rsidRPr="00AC3580">
              <w:rPr>
                <w:i/>
                <w:sz w:val="24"/>
                <w:lang w:val="en-GB"/>
              </w:rPr>
              <w:t>Homebody/Kabul</w:t>
            </w:r>
          </w:p>
          <w:p w:rsidR="00A651C5" w:rsidRPr="00AC3580" w:rsidRDefault="00A651C5" w:rsidP="00A651C5">
            <w:pPr>
              <w:rPr>
                <w:i/>
                <w:sz w:val="24"/>
                <w:lang w:val="en-GB"/>
              </w:rPr>
            </w:pPr>
            <w:r>
              <w:rPr>
                <w:sz w:val="24"/>
                <w:lang w:val="en-GB"/>
              </w:rPr>
              <w:t xml:space="preserve">Neil </w:t>
            </w:r>
            <w:proofErr w:type="spellStart"/>
            <w:r>
              <w:rPr>
                <w:sz w:val="24"/>
                <w:lang w:val="en-GB"/>
              </w:rPr>
              <w:t>LaBute</w:t>
            </w:r>
            <w:proofErr w:type="spellEnd"/>
            <w:r>
              <w:rPr>
                <w:sz w:val="24"/>
                <w:lang w:val="en-GB"/>
              </w:rPr>
              <w:t xml:space="preserve">: </w:t>
            </w:r>
            <w:r w:rsidRPr="00BC0890">
              <w:rPr>
                <w:i/>
                <w:sz w:val="24"/>
                <w:lang w:val="en-GB"/>
              </w:rPr>
              <w:t>Fat Pig</w:t>
            </w:r>
            <w:r>
              <w:rPr>
                <w:i/>
                <w:sz w:val="24"/>
                <w:lang w:val="en-GB"/>
              </w:rPr>
              <w:t xml:space="preserve"> &amp; </w:t>
            </w:r>
            <w:r w:rsidRPr="00BC0890">
              <w:rPr>
                <w:i/>
                <w:sz w:val="24"/>
                <w:lang w:val="en-GB"/>
              </w:rPr>
              <w:t>The Mercy Seat</w:t>
            </w:r>
          </w:p>
          <w:p w:rsidR="00A651C5" w:rsidRDefault="00A651C5" w:rsidP="00A651C5">
            <w:pPr>
              <w:rPr>
                <w:sz w:val="24"/>
                <w:lang w:val="en-GB"/>
              </w:rPr>
            </w:pPr>
            <w:r w:rsidRPr="00ED36D3">
              <w:rPr>
                <w:sz w:val="24"/>
                <w:lang w:val="en-GB"/>
              </w:rPr>
              <w:t>Anne</w:t>
            </w:r>
            <w:r>
              <w:rPr>
                <w:sz w:val="24"/>
                <w:lang w:val="en-GB"/>
              </w:rPr>
              <w:t xml:space="preserve"> </w:t>
            </w:r>
            <w:r w:rsidRPr="00ED36D3">
              <w:rPr>
                <w:sz w:val="24"/>
                <w:lang w:val="en-GB"/>
              </w:rPr>
              <w:t xml:space="preserve">Nelson: </w:t>
            </w:r>
            <w:r w:rsidRPr="00BC0890">
              <w:rPr>
                <w:i/>
                <w:sz w:val="24"/>
                <w:lang w:val="en-GB"/>
              </w:rPr>
              <w:t>The Guys</w:t>
            </w:r>
            <w:r w:rsidRPr="00ED36D3">
              <w:rPr>
                <w:sz w:val="24"/>
                <w:lang w:val="en-GB"/>
              </w:rPr>
              <w:t xml:space="preserve">  </w:t>
            </w:r>
          </w:p>
          <w:p w:rsidR="00A651C5" w:rsidRDefault="00A651C5" w:rsidP="00A651C5">
            <w:pPr>
              <w:rPr>
                <w:sz w:val="24"/>
                <w:lang w:val="en-GB"/>
              </w:rPr>
            </w:pPr>
            <w:r>
              <w:rPr>
                <w:sz w:val="24"/>
                <w:lang w:val="en-GB"/>
              </w:rPr>
              <w:t xml:space="preserve">Branden </w:t>
            </w:r>
            <w:proofErr w:type="spellStart"/>
            <w:r>
              <w:rPr>
                <w:sz w:val="24"/>
                <w:lang w:val="en-GB"/>
              </w:rPr>
              <w:t>Jackobs</w:t>
            </w:r>
            <w:proofErr w:type="spellEnd"/>
            <w:r>
              <w:rPr>
                <w:sz w:val="24"/>
                <w:lang w:val="en-GB"/>
              </w:rPr>
              <w:t xml:space="preserve">-Jenkins: </w:t>
            </w:r>
            <w:proofErr w:type="spellStart"/>
            <w:r w:rsidRPr="00BC0890">
              <w:rPr>
                <w:i/>
                <w:sz w:val="24"/>
                <w:lang w:val="en-GB"/>
              </w:rPr>
              <w:t>Neighbors</w:t>
            </w:r>
            <w:proofErr w:type="spellEnd"/>
            <w:r>
              <w:rPr>
                <w:sz w:val="24"/>
                <w:lang w:val="en-GB"/>
              </w:rPr>
              <w:t xml:space="preserve"> &amp; </w:t>
            </w:r>
            <w:r w:rsidRPr="00BC0890">
              <w:rPr>
                <w:i/>
                <w:sz w:val="24"/>
                <w:lang w:val="en-GB"/>
              </w:rPr>
              <w:t>Appropriate</w:t>
            </w:r>
          </w:p>
          <w:p w:rsidR="00A651C5" w:rsidRDefault="00A651C5" w:rsidP="00A651C5">
            <w:pPr>
              <w:rPr>
                <w:sz w:val="24"/>
                <w:lang w:val="en-GB"/>
              </w:rPr>
            </w:pPr>
            <w:r>
              <w:rPr>
                <w:sz w:val="24"/>
                <w:lang w:val="en-GB"/>
              </w:rPr>
              <w:t xml:space="preserve">Young Jean Lee: </w:t>
            </w:r>
            <w:r w:rsidRPr="00BC0890">
              <w:rPr>
                <w:i/>
                <w:sz w:val="24"/>
                <w:lang w:val="en-GB"/>
              </w:rPr>
              <w:t>Songs of the Dragons Flying to Heaven</w:t>
            </w:r>
            <w:r>
              <w:rPr>
                <w:i/>
                <w:sz w:val="24"/>
                <w:lang w:val="en-GB"/>
              </w:rPr>
              <w:t xml:space="preserve"> &amp;</w:t>
            </w:r>
            <w:r>
              <w:rPr>
                <w:sz w:val="24"/>
                <w:lang w:val="en-GB"/>
              </w:rPr>
              <w:t xml:space="preserve"> </w:t>
            </w:r>
            <w:r w:rsidRPr="00BC0890">
              <w:rPr>
                <w:i/>
                <w:sz w:val="24"/>
                <w:lang w:val="en-GB"/>
              </w:rPr>
              <w:t>The Shipment</w:t>
            </w:r>
          </w:p>
          <w:p w:rsidR="00A651C5" w:rsidRDefault="00A651C5" w:rsidP="00A651C5">
            <w:pPr>
              <w:rPr>
                <w:sz w:val="24"/>
                <w:lang w:val="en-GB"/>
              </w:rPr>
            </w:pPr>
            <w:r>
              <w:rPr>
                <w:sz w:val="24"/>
                <w:lang w:val="en-GB"/>
              </w:rPr>
              <w:t xml:space="preserve">Lisa </w:t>
            </w:r>
            <w:proofErr w:type="spellStart"/>
            <w:r>
              <w:rPr>
                <w:sz w:val="24"/>
                <w:lang w:val="en-GB"/>
              </w:rPr>
              <w:t>D’Amour</w:t>
            </w:r>
            <w:proofErr w:type="spellEnd"/>
            <w:r>
              <w:rPr>
                <w:sz w:val="24"/>
                <w:lang w:val="en-GB"/>
              </w:rPr>
              <w:t xml:space="preserve">: </w:t>
            </w:r>
            <w:r w:rsidRPr="00BC0890">
              <w:rPr>
                <w:i/>
                <w:sz w:val="24"/>
                <w:lang w:val="en-GB"/>
              </w:rPr>
              <w:t>Detroit</w:t>
            </w:r>
          </w:p>
          <w:p w:rsidR="00A651C5" w:rsidRDefault="00A651C5" w:rsidP="00A651C5">
            <w:pPr>
              <w:rPr>
                <w:sz w:val="24"/>
                <w:lang w:val="en-GB"/>
              </w:rPr>
            </w:pPr>
            <w:r>
              <w:rPr>
                <w:sz w:val="24"/>
                <w:lang w:val="en-GB"/>
              </w:rPr>
              <w:t xml:space="preserve">Lilian Hellman/Sarah </w:t>
            </w:r>
            <w:proofErr w:type="spellStart"/>
            <w:r>
              <w:rPr>
                <w:sz w:val="24"/>
                <w:lang w:val="en-GB"/>
              </w:rPr>
              <w:t>Stites</w:t>
            </w:r>
            <w:proofErr w:type="spellEnd"/>
            <w:r>
              <w:rPr>
                <w:sz w:val="24"/>
                <w:lang w:val="en-GB"/>
              </w:rPr>
              <w:t xml:space="preserve">: </w:t>
            </w:r>
            <w:proofErr w:type="spellStart"/>
            <w:r w:rsidRPr="00BC0890">
              <w:rPr>
                <w:i/>
                <w:sz w:val="24"/>
                <w:lang w:val="en-GB"/>
              </w:rPr>
              <w:t>Intermeddlers</w:t>
            </w:r>
            <w:proofErr w:type="spellEnd"/>
          </w:p>
          <w:p w:rsidR="00A651C5" w:rsidRDefault="00A651C5" w:rsidP="00A651C5">
            <w:pPr>
              <w:rPr>
                <w:sz w:val="24"/>
                <w:lang w:val="en-GB"/>
              </w:rPr>
            </w:pPr>
            <w:r>
              <w:rPr>
                <w:sz w:val="24"/>
                <w:lang w:val="en-GB"/>
              </w:rPr>
              <w:t xml:space="preserve">Thomas Bradshaw: </w:t>
            </w:r>
            <w:r w:rsidRPr="00BC0890">
              <w:rPr>
                <w:i/>
                <w:sz w:val="24"/>
                <w:lang w:val="en-GB"/>
              </w:rPr>
              <w:t>Burning</w:t>
            </w:r>
          </w:p>
          <w:p w:rsidR="00A651C5" w:rsidRDefault="00A651C5" w:rsidP="00A651C5">
            <w:pPr>
              <w:rPr>
                <w:i/>
                <w:sz w:val="24"/>
                <w:lang w:val="en-GB"/>
              </w:rPr>
            </w:pPr>
            <w:r>
              <w:rPr>
                <w:sz w:val="24"/>
                <w:lang w:val="en-GB"/>
              </w:rPr>
              <w:t xml:space="preserve">Susan-Lori Parks: </w:t>
            </w:r>
            <w:r w:rsidRPr="00BC0890">
              <w:rPr>
                <w:i/>
                <w:sz w:val="24"/>
                <w:lang w:val="en-GB"/>
              </w:rPr>
              <w:t>Father Comes Home from the Wars</w:t>
            </w:r>
          </w:p>
          <w:p w:rsidR="00A651C5" w:rsidRPr="00AC3580" w:rsidRDefault="00A651C5" w:rsidP="00A651C5">
            <w:pPr>
              <w:rPr>
                <w:i/>
                <w:sz w:val="24"/>
                <w:lang w:val="en-GB"/>
              </w:rPr>
            </w:pPr>
            <w:r>
              <w:rPr>
                <w:sz w:val="24"/>
                <w:lang w:val="en-GB"/>
              </w:rPr>
              <w:t xml:space="preserve">New Black Fest (Various Playwrights): </w:t>
            </w:r>
            <w:r w:rsidRPr="0038716B">
              <w:rPr>
                <w:i/>
                <w:sz w:val="24"/>
                <w:lang w:val="en-GB"/>
              </w:rPr>
              <w:t xml:space="preserve">Facing our Truth: </w:t>
            </w:r>
            <w:r w:rsidRPr="00AC3580">
              <w:rPr>
                <w:i/>
                <w:sz w:val="24"/>
                <w:lang w:val="en-GB"/>
              </w:rPr>
              <w:t>Ten-minute Plays on Trayvon, Race and Privilege</w:t>
            </w:r>
          </w:p>
          <w:p w:rsidR="00ED36D3" w:rsidRPr="00E725E0" w:rsidRDefault="00ED36D3" w:rsidP="00810B34">
            <w:pPr>
              <w:rPr>
                <w:b/>
                <w:sz w:val="24"/>
                <w:lang w:val="en-GB"/>
              </w:rPr>
            </w:pPr>
          </w:p>
        </w:tc>
      </w:tr>
    </w:tbl>
    <w:p w:rsidR="008D105C" w:rsidRDefault="001D5D67">
      <w:pPr>
        <w:rPr>
          <w:lang w:val="en-GB"/>
        </w:rPr>
      </w:pPr>
    </w:p>
    <w:p w:rsidR="00ED36D3" w:rsidRDefault="00ED36D3">
      <w:pPr>
        <w:rPr>
          <w:lang w:val="en-GB"/>
        </w:rPr>
      </w:pPr>
    </w:p>
    <w:p w:rsidR="00ED36D3" w:rsidRPr="00BC0890" w:rsidRDefault="00BC0890" w:rsidP="00ED36D3">
      <w:pPr>
        <w:rPr>
          <w:sz w:val="24"/>
          <w:szCs w:val="24"/>
          <w:lang w:val="en-GB"/>
        </w:rPr>
      </w:pPr>
      <w:r w:rsidRPr="00BC0890">
        <w:rPr>
          <w:sz w:val="24"/>
          <w:szCs w:val="24"/>
        </w:rPr>
        <w:tab/>
      </w:r>
    </w:p>
    <w:p w:rsidR="00BC0890" w:rsidRDefault="00BC0890" w:rsidP="00BC0890">
      <w:pPr>
        <w:rPr>
          <w:sz w:val="24"/>
          <w:lang w:val="en-GB"/>
        </w:rPr>
      </w:pPr>
    </w:p>
    <w:p w:rsidR="00972ABE" w:rsidRDefault="00972ABE">
      <w:pPr>
        <w:rPr>
          <w:sz w:val="24"/>
          <w:lang w:val="en-GB"/>
        </w:rPr>
      </w:pPr>
    </w:p>
    <w:p w:rsidR="00972ABE" w:rsidRDefault="00972ABE">
      <w:pPr>
        <w:rPr>
          <w:sz w:val="24"/>
          <w:lang w:val="en-GB"/>
        </w:rPr>
      </w:pPr>
    </w:p>
    <w:p w:rsidR="00972ABE" w:rsidRDefault="00972ABE">
      <w:pPr>
        <w:rPr>
          <w:sz w:val="24"/>
          <w:lang w:val="en-GB"/>
        </w:rPr>
      </w:pPr>
      <w:r>
        <w:rPr>
          <w:sz w:val="24"/>
          <w:lang w:val="en-GB"/>
        </w:rPr>
        <w:tab/>
      </w:r>
    </w:p>
    <w:p w:rsidR="00972ABE" w:rsidRPr="00972ABE" w:rsidRDefault="00972ABE">
      <w:pPr>
        <w:rPr>
          <w:sz w:val="24"/>
          <w:lang w:val="en-GB"/>
        </w:rPr>
      </w:pPr>
    </w:p>
    <w:sectPr w:rsidR="00972ABE" w:rsidRPr="0097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50FEBE"/>
    <w:lvl w:ilvl="0">
      <w:start w:val="1"/>
      <w:numFmt w:val="bullet"/>
      <w:pStyle w:val="Felsorol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1D5D67"/>
    <w:rsid w:val="0038716B"/>
    <w:rsid w:val="004D5ED7"/>
    <w:rsid w:val="0057647A"/>
    <w:rsid w:val="0060113F"/>
    <w:rsid w:val="006C2C24"/>
    <w:rsid w:val="00972ABE"/>
    <w:rsid w:val="00A651C5"/>
    <w:rsid w:val="00AB0F65"/>
    <w:rsid w:val="00AC3580"/>
    <w:rsid w:val="00BC0890"/>
    <w:rsid w:val="00D2334F"/>
    <w:rsid w:val="00E725E0"/>
    <w:rsid w:val="00ED36D3"/>
    <w:rsid w:val="00EE1D20"/>
    <w:rsid w:val="00FA70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AD8C9-2656-410B-B719-20ECE25D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uiPriority w:val="99"/>
    <w:unhideWhenUsed/>
    <w:rsid w:val="00ED36D3"/>
    <w:rPr>
      <w:color w:val="0000FF"/>
      <w:u w:val="single"/>
    </w:rPr>
  </w:style>
  <w:style w:type="paragraph" w:styleId="Felsorols">
    <w:name w:val="List Bullet"/>
    <w:basedOn w:val="Norml"/>
    <w:uiPriority w:val="99"/>
    <w:unhideWhenUsed/>
    <w:rsid w:val="00ED36D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colorado.edu/thtr_gradetds/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iplinas.stoa.usp.br/pluginfile.php/360982/mod_resource/content/1/alexander_depths_despair_2006.pdf" TargetMode="External"/><Relationship Id="rId5" Type="http://schemas.openxmlformats.org/officeDocument/2006/relationships/hyperlink" Target="http://philpapers.org/asearch.pl?pub=10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468</Words>
  <Characters>3231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Károli Gáspár Református Egyetem</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Szabó Attila</cp:lastModifiedBy>
  <cp:revision>5</cp:revision>
  <dcterms:created xsi:type="dcterms:W3CDTF">2018-10-18T09:14:00Z</dcterms:created>
  <dcterms:modified xsi:type="dcterms:W3CDTF">2018-11-27T12:48:00Z</dcterms:modified>
</cp:coreProperties>
</file>