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7438D9" w:rsidTr="004D5ED7">
        <w:trPr>
          <w:cantSplit/>
          <w:trHeight w:val="815"/>
        </w:trPr>
        <w:tc>
          <w:tcPr>
            <w:tcW w:w="9497" w:type="dxa"/>
            <w:shd w:val="clear" w:color="auto" w:fill="FFFFFF"/>
            <w:vAlign w:val="center"/>
          </w:tcPr>
          <w:p w:rsidR="007438D9" w:rsidRDefault="007438D9" w:rsidP="00B11455">
            <w:pPr>
              <w:jc w:val="both"/>
              <w:rPr>
                <w:bCs/>
                <w:sz w:val="24"/>
                <w:szCs w:val="24"/>
              </w:rPr>
            </w:pPr>
            <w:bookmarkStart w:id="0" w:name="_GoBack"/>
            <w:bookmarkEnd w:id="0"/>
            <w:r w:rsidRPr="003716B5">
              <w:rPr>
                <w:bCs/>
                <w:i/>
                <w:sz w:val="24"/>
                <w:szCs w:val="24"/>
              </w:rPr>
              <w:t>Title and Code of Course</w:t>
            </w:r>
            <w:r w:rsidRPr="000C431E">
              <w:rPr>
                <w:bCs/>
                <w:sz w:val="24"/>
                <w:szCs w:val="24"/>
              </w:rPr>
              <w:t>:</w:t>
            </w:r>
            <w:r>
              <w:rPr>
                <w:bCs/>
                <w:sz w:val="24"/>
                <w:szCs w:val="24"/>
              </w:rPr>
              <w:t xml:space="preserve"> Central European Film </w:t>
            </w:r>
          </w:p>
          <w:p w:rsidR="007438D9" w:rsidRPr="00F96453" w:rsidRDefault="007438D9" w:rsidP="00B11455">
            <w:pPr>
              <w:jc w:val="both"/>
              <w:rPr>
                <w:b/>
                <w:sz w:val="24"/>
                <w:szCs w:val="24"/>
                <w:lang w:val="en-US"/>
              </w:rPr>
            </w:pPr>
            <w:r>
              <w:rPr>
                <w:bCs/>
                <w:sz w:val="24"/>
                <w:szCs w:val="24"/>
              </w:rPr>
              <w:t>ERPB-BAN 9317</w:t>
            </w:r>
          </w:p>
        </w:tc>
      </w:tr>
      <w:tr w:rsidR="007438D9" w:rsidTr="004D5ED7">
        <w:trPr>
          <w:cantSplit/>
          <w:trHeight w:val="792"/>
        </w:trPr>
        <w:tc>
          <w:tcPr>
            <w:tcW w:w="9497" w:type="dxa"/>
            <w:shd w:val="clear" w:color="auto" w:fill="FFFFFF"/>
            <w:vAlign w:val="center"/>
          </w:tcPr>
          <w:p w:rsidR="007438D9" w:rsidRDefault="007438D9" w:rsidP="00810B34">
            <w:pPr>
              <w:keepNext/>
              <w:spacing w:before="60" w:after="60"/>
              <w:ind w:left="1701" w:hanging="1701"/>
              <w:outlineLvl w:val="2"/>
              <w:rPr>
                <w:b/>
                <w:sz w:val="24"/>
              </w:rPr>
            </w:pPr>
            <w:r w:rsidRPr="003716B5">
              <w:rPr>
                <w:bCs/>
                <w:i/>
                <w:sz w:val="24"/>
              </w:rPr>
              <w:t>Instructor’s Name</w:t>
            </w:r>
            <w:r>
              <w:rPr>
                <w:bCs/>
                <w:sz w:val="24"/>
              </w:rPr>
              <w:t xml:space="preserve">: Dr. Tamás Juhász </w:t>
            </w:r>
          </w:p>
        </w:tc>
      </w:tr>
      <w:tr w:rsidR="007438D9" w:rsidTr="004D5ED7">
        <w:trPr>
          <w:cantSplit/>
          <w:trHeight w:val="792"/>
        </w:trPr>
        <w:tc>
          <w:tcPr>
            <w:tcW w:w="9497" w:type="dxa"/>
            <w:shd w:val="clear" w:color="auto" w:fill="FFFFFF"/>
            <w:vAlign w:val="center"/>
          </w:tcPr>
          <w:p w:rsidR="007438D9" w:rsidRDefault="007438D9" w:rsidP="00810B34">
            <w:pPr>
              <w:keepNext/>
              <w:spacing w:before="240" w:after="240"/>
              <w:outlineLvl w:val="2"/>
              <w:rPr>
                <w:bCs/>
                <w:sz w:val="24"/>
              </w:rPr>
            </w:pPr>
            <w:r w:rsidRPr="003716B5">
              <w:rPr>
                <w:bCs/>
                <w:i/>
                <w:sz w:val="24"/>
              </w:rPr>
              <w:t>Instructor’s Email Address</w:t>
            </w:r>
            <w:r>
              <w:rPr>
                <w:bCs/>
                <w:sz w:val="24"/>
              </w:rPr>
              <w:t>: tamasjuhasz44</w:t>
            </w:r>
            <w:r>
              <w:rPr>
                <w:bCs/>
                <w:sz w:val="24"/>
                <w:lang w:val="en-US"/>
              </w:rPr>
              <w:t>@gmail.com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7438D9" w:rsidRPr="00AB23C5" w:rsidTr="004D5ED7">
              <w:tc>
                <w:tcPr>
                  <w:tcW w:w="2154" w:type="dxa"/>
                  <w:tcBorders>
                    <w:top w:val="single" w:sz="4" w:space="0" w:color="auto"/>
                    <w:left w:val="single" w:sz="4" w:space="0" w:color="auto"/>
                    <w:bottom w:val="single" w:sz="4" w:space="0" w:color="auto"/>
                    <w:right w:val="single" w:sz="4" w:space="0" w:color="auto"/>
                  </w:tcBorders>
                </w:tcPr>
                <w:p w:rsidR="007438D9" w:rsidRPr="00AB23C5" w:rsidRDefault="007438D9" w:rsidP="00810B34">
                  <w:pPr>
                    <w:keepNext/>
                    <w:spacing w:before="60" w:after="60"/>
                    <w:outlineLvl w:val="2"/>
                    <w:rPr>
                      <w:bCs/>
                      <w:sz w:val="24"/>
                    </w:rPr>
                  </w:pPr>
                  <w:r w:rsidRPr="00AB23C5">
                    <w:rPr>
                      <w:bCs/>
                      <w:sz w:val="24"/>
                    </w:rPr>
                    <w:t>Credit Point Value:</w:t>
                  </w:r>
                </w:p>
                <w:p w:rsidR="007438D9" w:rsidRPr="00AB23C5" w:rsidRDefault="007438D9" w:rsidP="00810B34">
                  <w:pPr>
                    <w:keepNext/>
                    <w:spacing w:before="60" w:after="60"/>
                    <w:jc w:val="center"/>
                    <w:outlineLvl w:val="2"/>
                    <w:rPr>
                      <w:b/>
                      <w:bCs/>
                      <w:sz w:val="24"/>
                    </w:rPr>
                  </w:pPr>
                  <w:r>
                    <w:rPr>
                      <w:b/>
                      <w:bCs/>
                      <w:sz w:val="24"/>
                    </w:rPr>
                    <w:t>6</w:t>
                  </w:r>
                </w:p>
              </w:tc>
              <w:tc>
                <w:tcPr>
                  <w:tcW w:w="2160" w:type="dxa"/>
                  <w:tcBorders>
                    <w:top w:val="single" w:sz="4" w:space="0" w:color="auto"/>
                    <w:left w:val="single" w:sz="4" w:space="0" w:color="auto"/>
                    <w:bottom w:val="single" w:sz="4" w:space="0" w:color="auto"/>
                    <w:right w:val="single" w:sz="4" w:space="0" w:color="auto"/>
                  </w:tcBorders>
                </w:tcPr>
                <w:p w:rsidR="007438D9" w:rsidRPr="00AB23C5" w:rsidRDefault="007438D9" w:rsidP="00810B34">
                  <w:pPr>
                    <w:keepNext/>
                    <w:spacing w:before="60" w:after="60"/>
                    <w:outlineLvl w:val="2"/>
                    <w:rPr>
                      <w:bCs/>
                      <w:sz w:val="24"/>
                    </w:rPr>
                  </w:pPr>
                  <w:r w:rsidRPr="00AB23C5">
                    <w:rPr>
                      <w:bCs/>
                      <w:sz w:val="24"/>
                    </w:rPr>
                    <w:t xml:space="preserve">Number of Lessons per Week:       </w:t>
                  </w:r>
                  <w:r w:rsidRPr="00AB23C5">
                    <w:rPr>
                      <w:b/>
                      <w:bCs/>
                      <w:sz w:val="24"/>
                    </w:rPr>
                    <w:t>2</w:t>
                  </w:r>
                </w:p>
              </w:tc>
              <w:tc>
                <w:tcPr>
                  <w:tcW w:w="1917" w:type="dxa"/>
                  <w:tcBorders>
                    <w:top w:val="single" w:sz="4" w:space="0" w:color="auto"/>
                    <w:left w:val="single" w:sz="4" w:space="0" w:color="auto"/>
                    <w:bottom w:val="single" w:sz="4" w:space="0" w:color="auto"/>
                    <w:right w:val="single" w:sz="4" w:space="0" w:color="auto"/>
                  </w:tcBorders>
                </w:tcPr>
                <w:p w:rsidR="007438D9" w:rsidRPr="00AB23C5" w:rsidRDefault="007438D9" w:rsidP="00810B34">
                  <w:pPr>
                    <w:keepNext/>
                    <w:spacing w:before="60" w:after="60"/>
                    <w:outlineLvl w:val="2"/>
                    <w:rPr>
                      <w:bCs/>
                      <w:sz w:val="24"/>
                    </w:rPr>
                  </w:pPr>
                  <w:r w:rsidRPr="00AB23C5">
                    <w:rPr>
                      <w:bCs/>
                      <w:sz w:val="24"/>
                    </w:rPr>
                    <w:t>Type of Course:</w:t>
                  </w:r>
                </w:p>
                <w:p w:rsidR="007438D9" w:rsidRDefault="007438D9" w:rsidP="00810B34">
                  <w:pPr>
                    <w:keepNext/>
                    <w:spacing w:before="60" w:after="60"/>
                    <w:jc w:val="center"/>
                    <w:outlineLvl w:val="2"/>
                    <w:rPr>
                      <w:b/>
                      <w:bCs/>
                      <w:sz w:val="24"/>
                    </w:rPr>
                  </w:pPr>
                  <w:r>
                    <w:rPr>
                      <w:b/>
                      <w:bCs/>
                      <w:sz w:val="24"/>
                    </w:rPr>
                    <w:t xml:space="preserve">Seminar  </w:t>
                  </w:r>
                  <w:r>
                    <w:rPr>
                      <w:rFonts w:ascii="MS Gothic" w:eastAsia="MS Gothic" w:hAnsi="MS Gothic" w:hint="eastAsia"/>
                      <w:b/>
                      <w:bCs/>
                      <w:sz w:val="24"/>
                    </w:rPr>
                    <w:t>☐</w:t>
                  </w:r>
                  <w:r>
                    <w:rPr>
                      <w:rFonts w:ascii="MS Gothic" w:eastAsia="MS Gothic" w:hAnsi="MS Gothic"/>
                      <w:b/>
                      <w:bCs/>
                      <w:sz w:val="24"/>
                    </w:rPr>
                    <w:t>X</w:t>
                  </w:r>
                </w:p>
                <w:p w:rsidR="007438D9" w:rsidRPr="00E236AE" w:rsidRDefault="007438D9" w:rsidP="00810B34">
                  <w:pPr>
                    <w:keepNext/>
                    <w:spacing w:before="60" w:after="60"/>
                    <w:jc w:val="center"/>
                    <w:outlineLvl w:val="2"/>
                    <w:rPr>
                      <w:b/>
                      <w:bCs/>
                      <w:sz w:val="24"/>
                    </w:rPr>
                  </w:pPr>
                  <w:r>
                    <w:rPr>
                      <w:b/>
                      <w:bCs/>
                      <w:sz w:val="24"/>
                    </w:rPr>
                    <w:t xml:space="preserve">Lecture </w:t>
                  </w:r>
                  <w:r>
                    <w:rPr>
                      <w:rFonts w:ascii="MS Gothic" w:eastAsia="MS Gothic" w:hAnsi="MS Gothic" w:hint="eastAsia"/>
                      <w:b/>
                      <w:bCs/>
                      <w:sz w:val="24"/>
                    </w:rPr>
                    <w:t>☐</w:t>
                  </w:r>
                </w:p>
              </w:tc>
              <w:tc>
                <w:tcPr>
                  <w:tcW w:w="2825" w:type="dxa"/>
                  <w:tcBorders>
                    <w:top w:val="single" w:sz="4" w:space="0" w:color="auto"/>
                    <w:left w:val="single" w:sz="4" w:space="0" w:color="auto"/>
                    <w:bottom w:val="single" w:sz="4" w:space="0" w:color="auto"/>
                    <w:right w:val="single" w:sz="4" w:space="0" w:color="auto"/>
                  </w:tcBorders>
                </w:tcPr>
                <w:p w:rsidR="007438D9" w:rsidRPr="00AB23C5" w:rsidRDefault="007438D9" w:rsidP="00810B34">
                  <w:pPr>
                    <w:keepNext/>
                    <w:spacing w:before="60" w:after="60"/>
                    <w:outlineLvl w:val="2"/>
                    <w:rPr>
                      <w:bCs/>
                      <w:sz w:val="24"/>
                    </w:rPr>
                  </w:pPr>
                  <w:r w:rsidRPr="00AB23C5">
                    <w:rPr>
                      <w:bCs/>
                      <w:sz w:val="24"/>
                    </w:rPr>
                    <w:t>Method of Evaluation:</w:t>
                  </w:r>
                </w:p>
                <w:p w:rsidR="007438D9" w:rsidRDefault="007438D9" w:rsidP="00810B34">
                  <w:pPr>
                    <w:keepNext/>
                    <w:spacing w:before="60" w:after="60"/>
                    <w:jc w:val="center"/>
                    <w:outlineLvl w:val="2"/>
                    <w:rPr>
                      <w:b/>
                      <w:bCs/>
                      <w:sz w:val="24"/>
                    </w:rPr>
                  </w:pPr>
                  <w:r>
                    <w:rPr>
                      <w:b/>
                      <w:bCs/>
                      <w:sz w:val="24"/>
                    </w:rPr>
                    <w:t xml:space="preserve">Oral Examination </w:t>
                  </w:r>
                  <w:r>
                    <w:rPr>
                      <w:rFonts w:ascii="MS Gothic" w:eastAsia="MS Gothic" w:hAnsi="MS Gothic" w:hint="eastAsia"/>
                      <w:b/>
                      <w:bCs/>
                      <w:sz w:val="24"/>
                    </w:rPr>
                    <w:t>☐</w:t>
                  </w:r>
                </w:p>
                <w:p w:rsidR="007438D9" w:rsidRDefault="007438D9" w:rsidP="00810B34">
                  <w:pPr>
                    <w:keepNext/>
                    <w:spacing w:before="60" w:after="60"/>
                    <w:jc w:val="center"/>
                    <w:outlineLvl w:val="2"/>
                    <w:rPr>
                      <w:b/>
                      <w:bCs/>
                      <w:sz w:val="24"/>
                    </w:rPr>
                  </w:pPr>
                  <w:r w:rsidRPr="00E236AE">
                    <w:rPr>
                      <w:b/>
                      <w:bCs/>
                      <w:sz w:val="24"/>
                    </w:rPr>
                    <w:t xml:space="preserve">In-Class Presentation </w:t>
                  </w:r>
                  <w:r>
                    <w:rPr>
                      <w:rFonts w:ascii="MS Gothic" w:eastAsia="MS Gothic" w:hAnsi="MS Gothic" w:hint="eastAsia"/>
                      <w:b/>
                      <w:bCs/>
                      <w:sz w:val="24"/>
                    </w:rPr>
                    <w:t>☐</w:t>
                  </w:r>
                </w:p>
                <w:p w:rsidR="007438D9" w:rsidRPr="00E236AE" w:rsidRDefault="007438D9" w:rsidP="00810B34">
                  <w:pPr>
                    <w:keepNext/>
                    <w:spacing w:before="60" w:after="60"/>
                    <w:jc w:val="center"/>
                    <w:outlineLvl w:val="2"/>
                    <w:rPr>
                      <w:b/>
                      <w:bCs/>
                      <w:sz w:val="24"/>
                    </w:rPr>
                  </w:pPr>
                  <w:r>
                    <w:rPr>
                      <w:b/>
                      <w:bCs/>
                      <w:sz w:val="24"/>
                    </w:rPr>
                    <w:t xml:space="preserve">Other </w:t>
                  </w:r>
                  <w:r>
                    <w:rPr>
                      <w:rFonts w:ascii="MS Gothic" w:eastAsia="MS Gothic" w:hAnsi="MS Gothic" w:hint="eastAsia"/>
                      <w:b/>
                      <w:bCs/>
                      <w:sz w:val="24"/>
                    </w:rPr>
                    <w:t>☐</w:t>
                  </w:r>
                  <w:r>
                    <w:rPr>
                      <w:rFonts w:ascii="MS Gothic" w:eastAsia="MS Gothic" w:hAnsi="MS Gothic"/>
                      <w:b/>
                      <w:bCs/>
                      <w:sz w:val="24"/>
                    </w:rPr>
                    <w:t>X</w:t>
                  </w:r>
                </w:p>
              </w:tc>
            </w:tr>
          </w:tbl>
          <w:p w:rsidR="007438D9" w:rsidRDefault="007438D9" w:rsidP="00810B34">
            <w:pPr>
              <w:keepNext/>
              <w:spacing w:before="60" w:after="60"/>
              <w:outlineLvl w:val="2"/>
              <w:rPr>
                <w:bCs/>
                <w:sz w:val="24"/>
              </w:rPr>
            </w:pPr>
          </w:p>
        </w:tc>
      </w:tr>
      <w:tr w:rsidR="007438D9" w:rsidTr="004D5ED7">
        <w:trPr>
          <w:cantSplit/>
          <w:trHeight w:val="2116"/>
        </w:trPr>
        <w:tc>
          <w:tcPr>
            <w:tcW w:w="9497" w:type="dxa"/>
          </w:tcPr>
          <w:p w:rsidR="007438D9" w:rsidRDefault="007438D9" w:rsidP="00810B34">
            <w:pPr>
              <w:rPr>
                <w:b/>
                <w:sz w:val="24"/>
              </w:rPr>
            </w:pPr>
            <w:r>
              <w:rPr>
                <w:b/>
                <w:sz w:val="24"/>
              </w:rPr>
              <w:t>Course Description:</w:t>
            </w:r>
          </w:p>
          <w:p w:rsidR="007438D9" w:rsidRDefault="007438D9" w:rsidP="00810B34">
            <w:pPr>
              <w:ind w:left="283" w:right="293"/>
              <w:jc w:val="both"/>
              <w:rPr>
                <w:sz w:val="24"/>
                <w:szCs w:val="24"/>
                <w:lang w:val="en-US"/>
              </w:rPr>
            </w:pPr>
          </w:p>
          <w:p w:rsidR="007438D9" w:rsidRDefault="007438D9" w:rsidP="00810B34">
            <w:pPr>
              <w:ind w:left="283" w:right="293"/>
              <w:jc w:val="both"/>
              <w:rPr>
                <w:sz w:val="24"/>
                <w:szCs w:val="24"/>
                <w:lang w:val="en-US"/>
              </w:rPr>
            </w:pPr>
            <w:r w:rsidRPr="003716B5">
              <w:rPr>
                <w:bCs/>
                <w:sz w:val="24"/>
                <w:szCs w:val="24"/>
              </w:rPr>
              <w:t xml:space="preserve">The aim </w:t>
            </w:r>
            <w:r>
              <w:rPr>
                <w:bCs/>
                <w:sz w:val="24"/>
                <w:szCs w:val="24"/>
              </w:rPr>
              <w:t>of t</w:t>
            </w:r>
            <w:r w:rsidRPr="00665FC2">
              <w:rPr>
                <w:bCs/>
                <w:sz w:val="24"/>
                <w:szCs w:val="24"/>
              </w:rPr>
              <w:t xml:space="preserve">his course </w:t>
            </w:r>
            <w:r w:rsidRPr="003716B5">
              <w:rPr>
                <w:bCs/>
                <w:sz w:val="24"/>
                <w:szCs w:val="24"/>
              </w:rPr>
              <w:t>is to</w:t>
            </w:r>
            <w:r>
              <w:rPr>
                <w:bCs/>
                <w:sz w:val="24"/>
                <w:szCs w:val="24"/>
              </w:rPr>
              <w:t xml:space="preserve"> acquint students with a representative sample of recent Central European films. Our main interest lies in 21st century cinematic developments only, yet references to formative filmic traditions from the second half of the 20th century will also be made.</w:t>
            </w:r>
            <w:r w:rsidRPr="003716B5">
              <w:rPr>
                <w:bCs/>
                <w:sz w:val="24"/>
                <w:szCs w:val="24"/>
              </w:rPr>
              <w:t xml:space="preserve"> </w:t>
            </w:r>
            <w:r>
              <w:rPr>
                <w:bCs/>
                <w:sz w:val="24"/>
                <w:szCs w:val="24"/>
              </w:rPr>
              <w:t>Particular attention will be paid to those historical, cultural and political contexts that are expanatory of the emergence of the contemporary Central European film.</w:t>
            </w:r>
          </w:p>
          <w:p w:rsidR="007438D9" w:rsidRPr="00E236AE" w:rsidRDefault="007438D9" w:rsidP="00810B34">
            <w:pPr>
              <w:ind w:left="283" w:right="293"/>
              <w:jc w:val="both"/>
              <w:rPr>
                <w:sz w:val="24"/>
                <w:szCs w:val="24"/>
                <w:lang w:val="en-US"/>
              </w:rPr>
            </w:pPr>
          </w:p>
        </w:tc>
      </w:tr>
      <w:tr w:rsidR="007438D9" w:rsidTr="004D5ED7">
        <w:trPr>
          <w:cantSplit/>
          <w:trHeight w:val="315"/>
        </w:trPr>
        <w:tc>
          <w:tcPr>
            <w:tcW w:w="9497" w:type="dxa"/>
          </w:tcPr>
          <w:p w:rsidR="007438D9" w:rsidRDefault="007438D9" w:rsidP="00810B34">
            <w:pPr>
              <w:rPr>
                <w:b/>
                <w:sz w:val="24"/>
              </w:rPr>
            </w:pPr>
            <w:r>
              <w:rPr>
                <w:b/>
                <w:sz w:val="24"/>
              </w:rPr>
              <w:t>Bibliography:</w:t>
            </w:r>
          </w:p>
          <w:p w:rsidR="007438D9" w:rsidRDefault="007438D9" w:rsidP="00635AAF">
            <w:pPr>
              <w:rPr>
                <w:sz w:val="24"/>
              </w:rPr>
            </w:pPr>
            <w:r>
              <w:rPr>
                <w:sz w:val="24"/>
              </w:rPr>
              <w:t xml:space="preserve">Iordanova, Dina: </w:t>
            </w:r>
            <w:r w:rsidRPr="00895F7D">
              <w:rPr>
                <w:i/>
                <w:sz w:val="24"/>
              </w:rPr>
              <w:t>Cinema of the Other Europe</w:t>
            </w:r>
            <w:r>
              <w:rPr>
                <w:sz w:val="24"/>
              </w:rPr>
              <w:t>. Wallflower Press, 2003.</w:t>
            </w:r>
          </w:p>
          <w:p w:rsidR="007438D9" w:rsidRDefault="007438D9" w:rsidP="00635AAF">
            <w:pPr>
              <w:rPr>
                <w:sz w:val="24"/>
              </w:rPr>
            </w:pPr>
            <w:r>
              <w:rPr>
                <w:sz w:val="24"/>
              </w:rPr>
              <w:t xml:space="preserve">Imre, Anikó: </w:t>
            </w:r>
            <w:r w:rsidRPr="00895F7D">
              <w:rPr>
                <w:i/>
                <w:sz w:val="24"/>
              </w:rPr>
              <w:t>East European Cinemas</w:t>
            </w:r>
            <w:r>
              <w:rPr>
                <w:sz w:val="24"/>
              </w:rPr>
              <w:t>. Routledge, 2005.</w:t>
            </w:r>
          </w:p>
          <w:p w:rsidR="007438D9" w:rsidRPr="00895F7D" w:rsidRDefault="007438D9" w:rsidP="00635AAF">
            <w:pPr>
              <w:rPr>
                <w:sz w:val="24"/>
              </w:rPr>
            </w:pPr>
            <w:r>
              <w:rPr>
                <w:sz w:val="24"/>
              </w:rPr>
              <w:t xml:space="preserve">Portuges, Catherine and Peter Hames. </w:t>
            </w:r>
            <w:r w:rsidRPr="00725C21">
              <w:rPr>
                <w:i/>
                <w:sz w:val="24"/>
              </w:rPr>
              <w:t>Cinemas in Transition in Central and Eastern Europe after 1989</w:t>
            </w:r>
            <w:r>
              <w:rPr>
                <w:sz w:val="24"/>
              </w:rPr>
              <w:t xml:space="preserve">. Temple University Press, 2013. </w:t>
            </w:r>
          </w:p>
          <w:p w:rsidR="007438D9" w:rsidRDefault="007438D9" w:rsidP="00810B34">
            <w:pPr>
              <w:rPr>
                <w:b/>
                <w:bCs/>
                <w:iCs/>
                <w:sz w:val="24"/>
                <w:szCs w:val="24"/>
                <w:lang w:val="en-US"/>
              </w:rPr>
            </w:pPr>
          </w:p>
          <w:p w:rsidR="007438D9" w:rsidRPr="009C653A" w:rsidRDefault="007438D9" w:rsidP="00810B34">
            <w:pPr>
              <w:rPr>
                <w:b/>
                <w:sz w:val="24"/>
              </w:rPr>
            </w:pPr>
          </w:p>
        </w:tc>
      </w:tr>
    </w:tbl>
    <w:p w:rsidR="007438D9" w:rsidRDefault="007438D9"/>
    <w:sectPr w:rsidR="007438D9" w:rsidSect="00F25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0C431E"/>
    <w:rsid w:val="001336C8"/>
    <w:rsid w:val="003716B5"/>
    <w:rsid w:val="004D5ED7"/>
    <w:rsid w:val="00596A8B"/>
    <w:rsid w:val="00635AAF"/>
    <w:rsid w:val="00665FC2"/>
    <w:rsid w:val="006C2C24"/>
    <w:rsid w:val="00725C21"/>
    <w:rsid w:val="007438D9"/>
    <w:rsid w:val="00810B34"/>
    <w:rsid w:val="00895F7D"/>
    <w:rsid w:val="008D105C"/>
    <w:rsid w:val="00917D94"/>
    <w:rsid w:val="009C653A"/>
    <w:rsid w:val="00A37B85"/>
    <w:rsid w:val="00AB23C5"/>
    <w:rsid w:val="00B11455"/>
    <w:rsid w:val="00D2334F"/>
    <w:rsid w:val="00E236AE"/>
    <w:rsid w:val="00ED6D6A"/>
    <w:rsid w:val="00F2580B"/>
    <w:rsid w:val="00F654A9"/>
    <w:rsid w:val="00F6704E"/>
    <w:rsid w:val="00F964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rPr>
      <w:rFonts w:ascii="Times New Roman" w:eastAsia="Times New Roman" w:hAnsi="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D5ED7"/>
    <w:rPr>
      <w:rFonts w:ascii="Tahom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rPr>
      <w:rFonts w:ascii="Times New Roman" w:eastAsia="Times New Roman" w:hAnsi="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D5ED7"/>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938</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Title and Code of Course: Central European Film </vt:lpstr>
    </vt:vector>
  </TitlesOfParts>
  <Company>KRE-BTK</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and Code of Course: Central European Film</dc:title>
  <dc:creator>Tóth Dóra</dc:creator>
  <cp:lastModifiedBy>Kiricsi Ágnes</cp:lastModifiedBy>
  <cp:revision>2</cp:revision>
  <dcterms:created xsi:type="dcterms:W3CDTF">2017-10-19T06:33:00Z</dcterms:created>
  <dcterms:modified xsi:type="dcterms:W3CDTF">2017-10-19T06:33:00Z</dcterms:modified>
</cp:coreProperties>
</file>