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7" w:type="dxa"/>
        <w:tblInd w:w="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9497"/>
      </w:tblGrid>
      <w:tr w:rsidR="004D5ED7" w:rsidTr="004D5ED7">
        <w:trPr>
          <w:cantSplit/>
          <w:trHeight w:val="815"/>
        </w:trPr>
        <w:tc>
          <w:tcPr>
            <w:tcW w:w="9497" w:type="dxa"/>
            <w:tcBorders>
              <w:bottom w:val="single" w:sz="4" w:space="0" w:color="auto"/>
            </w:tcBorders>
            <w:shd w:val="clear" w:color="auto" w:fill="FFFFFF"/>
            <w:vAlign w:val="center"/>
          </w:tcPr>
          <w:p w:rsidR="004D5ED7" w:rsidRPr="00F96453" w:rsidRDefault="004D5ED7" w:rsidP="0006799F">
            <w:pPr>
              <w:jc w:val="both"/>
              <w:rPr>
                <w:b/>
                <w:sz w:val="24"/>
                <w:szCs w:val="24"/>
                <w:lang w:val="en-US"/>
              </w:rPr>
            </w:pPr>
            <w:proofErr w:type="spellStart"/>
            <w:r w:rsidRPr="003716B5">
              <w:rPr>
                <w:bCs/>
                <w:i/>
                <w:sz w:val="24"/>
                <w:szCs w:val="24"/>
              </w:rPr>
              <w:t>Title</w:t>
            </w:r>
            <w:proofErr w:type="spellEnd"/>
            <w:r w:rsidRPr="003716B5">
              <w:rPr>
                <w:bCs/>
                <w:i/>
                <w:sz w:val="24"/>
                <w:szCs w:val="24"/>
              </w:rPr>
              <w:t xml:space="preserve"> and </w:t>
            </w:r>
            <w:proofErr w:type="spellStart"/>
            <w:r w:rsidRPr="003716B5">
              <w:rPr>
                <w:bCs/>
                <w:i/>
                <w:sz w:val="24"/>
                <w:szCs w:val="24"/>
              </w:rPr>
              <w:t>Code</w:t>
            </w:r>
            <w:proofErr w:type="spellEnd"/>
            <w:r w:rsidRPr="003716B5">
              <w:rPr>
                <w:bCs/>
                <w:i/>
                <w:sz w:val="24"/>
                <w:szCs w:val="24"/>
              </w:rPr>
              <w:t xml:space="preserve"> of </w:t>
            </w:r>
            <w:proofErr w:type="spellStart"/>
            <w:r w:rsidRPr="003716B5">
              <w:rPr>
                <w:bCs/>
                <w:i/>
                <w:sz w:val="24"/>
                <w:szCs w:val="24"/>
              </w:rPr>
              <w:t>Course</w:t>
            </w:r>
            <w:proofErr w:type="spellEnd"/>
            <w:r w:rsidRPr="000C431E">
              <w:rPr>
                <w:bCs/>
                <w:sz w:val="24"/>
                <w:szCs w:val="24"/>
              </w:rPr>
              <w:t>:</w:t>
            </w:r>
            <w:r>
              <w:rPr>
                <w:bCs/>
                <w:sz w:val="24"/>
                <w:szCs w:val="24"/>
              </w:rPr>
              <w:t xml:space="preserve"> </w:t>
            </w:r>
            <w:r w:rsidR="0006799F" w:rsidRPr="0006799F">
              <w:rPr>
                <w:bCs/>
                <w:sz w:val="24"/>
                <w:szCs w:val="24"/>
                <w:lang w:val="en-GB" w:eastAsia="ar-SA"/>
              </w:rPr>
              <w:t>Hungarian Language For Absolute Beginners ERPB-BMR 0002</w:t>
            </w:r>
          </w:p>
        </w:tc>
      </w:tr>
      <w:tr w:rsidR="004D5ED7" w:rsidTr="004D5ED7">
        <w:trPr>
          <w:cantSplit/>
          <w:trHeight w:val="792"/>
        </w:trPr>
        <w:tc>
          <w:tcPr>
            <w:tcW w:w="9497" w:type="dxa"/>
            <w:tcBorders>
              <w:bottom w:val="single" w:sz="4" w:space="0" w:color="auto"/>
            </w:tcBorders>
            <w:shd w:val="clear" w:color="auto" w:fill="FFFFFF"/>
            <w:vAlign w:val="center"/>
          </w:tcPr>
          <w:p w:rsidR="004D5ED7" w:rsidRDefault="004D5ED7" w:rsidP="00810B34">
            <w:pPr>
              <w:keepNext/>
              <w:spacing w:before="60" w:after="60"/>
              <w:ind w:left="1701" w:hanging="1701"/>
              <w:outlineLvl w:val="2"/>
              <w:rPr>
                <w:b/>
                <w:sz w:val="24"/>
              </w:rPr>
            </w:pPr>
            <w:proofErr w:type="spellStart"/>
            <w:r w:rsidRPr="003716B5">
              <w:rPr>
                <w:bCs/>
                <w:i/>
                <w:sz w:val="24"/>
              </w:rPr>
              <w:t>Instructor’s</w:t>
            </w:r>
            <w:proofErr w:type="spellEnd"/>
            <w:r w:rsidRPr="003716B5">
              <w:rPr>
                <w:bCs/>
                <w:i/>
                <w:sz w:val="24"/>
              </w:rPr>
              <w:t xml:space="preserve"> </w:t>
            </w:r>
            <w:proofErr w:type="spellStart"/>
            <w:r w:rsidRPr="003716B5">
              <w:rPr>
                <w:bCs/>
                <w:i/>
                <w:sz w:val="24"/>
              </w:rPr>
              <w:t>Name</w:t>
            </w:r>
            <w:proofErr w:type="spellEnd"/>
            <w:r>
              <w:rPr>
                <w:bCs/>
                <w:sz w:val="24"/>
              </w:rPr>
              <w:t xml:space="preserve">: </w:t>
            </w:r>
            <w:proofErr w:type="spellStart"/>
            <w:r w:rsidR="0006799F" w:rsidRPr="0006799F">
              <w:rPr>
                <w:bCs/>
                <w:sz w:val="24"/>
                <w:szCs w:val="24"/>
                <w:lang w:val="en-GB" w:eastAsia="ar-SA"/>
              </w:rPr>
              <w:t>László</w:t>
            </w:r>
            <w:proofErr w:type="spellEnd"/>
            <w:r w:rsidR="0006799F" w:rsidRPr="0006799F">
              <w:rPr>
                <w:bCs/>
                <w:sz w:val="24"/>
                <w:szCs w:val="24"/>
                <w:lang w:val="en-GB" w:eastAsia="ar-SA"/>
              </w:rPr>
              <w:t xml:space="preserve"> Joachim</w:t>
            </w:r>
          </w:p>
        </w:tc>
      </w:tr>
      <w:tr w:rsidR="004D5ED7" w:rsidTr="004D5ED7">
        <w:trPr>
          <w:cantSplit/>
          <w:trHeight w:val="792"/>
        </w:trPr>
        <w:tc>
          <w:tcPr>
            <w:tcW w:w="9497" w:type="dxa"/>
            <w:tcBorders>
              <w:bottom w:val="single" w:sz="4" w:space="0" w:color="auto"/>
            </w:tcBorders>
            <w:shd w:val="clear" w:color="auto" w:fill="FFFFFF"/>
            <w:vAlign w:val="center"/>
          </w:tcPr>
          <w:p w:rsidR="004D5ED7" w:rsidRDefault="004D5ED7" w:rsidP="00810B34">
            <w:pPr>
              <w:keepNext/>
              <w:spacing w:before="240" w:after="240"/>
              <w:outlineLvl w:val="2"/>
              <w:rPr>
                <w:bCs/>
                <w:sz w:val="24"/>
              </w:rPr>
            </w:pPr>
            <w:proofErr w:type="spellStart"/>
            <w:r w:rsidRPr="003716B5">
              <w:rPr>
                <w:bCs/>
                <w:i/>
                <w:sz w:val="24"/>
              </w:rPr>
              <w:t>Instructor’s</w:t>
            </w:r>
            <w:proofErr w:type="spellEnd"/>
            <w:r w:rsidRPr="003716B5">
              <w:rPr>
                <w:bCs/>
                <w:i/>
                <w:sz w:val="24"/>
              </w:rPr>
              <w:t xml:space="preserve"> Email </w:t>
            </w:r>
            <w:proofErr w:type="spellStart"/>
            <w:r w:rsidRPr="003716B5">
              <w:rPr>
                <w:bCs/>
                <w:i/>
                <w:sz w:val="24"/>
              </w:rPr>
              <w:t>Address</w:t>
            </w:r>
            <w:proofErr w:type="spellEnd"/>
            <w:r>
              <w:rPr>
                <w:bCs/>
                <w:sz w:val="24"/>
              </w:rPr>
              <w:t xml:space="preserve">: </w:t>
            </w:r>
            <w:r w:rsidR="0006799F" w:rsidRPr="0006799F">
              <w:rPr>
                <w:bCs/>
                <w:sz w:val="24"/>
                <w:szCs w:val="24"/>
                <w:lang w:val="en-GB" w:eastAsia="ar-SA"/>
              </w:rPr>
              <w:t>laszlo.joachim.hu@gmail.com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4"/>
              <w:gridCol w:w="2160"/>
              <w:gridCol w:w="1917"/>
              <w:gridCol w:w="2825"/>
            </w:tblGrid>
            <w:tr w:rsidR="004D5ED7" w:rsidRPr="00AB23C5" w:rsidTr="004D5ED7">
              <w:tc>
                <w:tcPr>
                  <w:tcW w:w="2154" w:type="dxa"/>
                  <w:shd w:val="clear" w:color="auto" w:fill="auto"/>
                </w:tcPr>
                <w:p w:rsidR="004D5ED7" w:rsidRPr="00AB23C5" w:rsidRDefault="004D5ED7" w:rsidP="00810B34">
                  <w:pPr>
                    <w:keepNext/>
                    <w:spacing w:before="60" w:after="60"/>
                    <w:outlineLvl w:val="2"/>
                    <w:rPr>
                      <w:bCs/>
                      <w:sz w:val="24"/>
                    </w:rPr>
                  </w:pPr>
                  <w:r w:rsidRPr="00AB23C5">
                    <w:rPr>
                      <w:bCs/>
                      <w:sz w:val="24"/>
                    </w:rPr>
                    <w:t xml:space="preserve">Credit </w:t>
                  </w:r>
                  <w:proofErr w:type="spellStart"/>
                  <w:r w:rsidRPr="00AB23C5">
                    <w:rPr>
                      <w:bCs/>
                      <w:sz w:val="24"/>
                    </w:rPr>
                    <w:t>Point</w:t>
                  </w:r>
                  <w:proofErr w:type="spellEnd"/>
                  <w:r w:rsidRPr="00AB23C5">
                    <w:rPr>
                      <w:bCs/>
                      <w:sz w:val="24"/>
                    </w:rPr>
                    <w:t xml:space="preserve"> </w:t>
                  </w:r>
                  <w:proofErr w:type="spellStart"/>
                  <w:r w:rsidRPr="00AB23C5">
                    <w:rPr>
                      <w:bCs/>
                      <w:sz w:val="24"/>
                    </w:rPr>
                    <w:t>Value</w:t>
                  </w:r>
                  <w:proofErr w:type="spellEnd"/>
                  <w:r w:rsidRPr="00AB23C5">
                    <w:rPr>
                      <w:bCs/>
                      <w:sz w:val="24"/>
                    </w:rPr>
                    <w:t>:</w:t>
                  </w:r>
                </w:p>
                <w:p w:rsidR="004D5ED7" w:rsidRPr="00AB23C5" w:rsidRDefault="004D5ED7" w:rsidP="00810B34">
                  <w:pPr>
                    <w:keepNext/>
                    <w:spacing w:before="60" w:after="60"/>
                    <w:jc w:val="center"/>
                    <w:outlineLvl w:val="2"/>
                    <w:rPr>
                      <w:b/>
                      <w:bCs/>
                      <w:sz w:val="24"/>
                    </w:rPr>
                  </w:pPr>
                  <w:r>
                    <w:rPr>
                      <w:b/>
                      <w:bCs/>
                      <w:sz w:val="24"/>
                    </w:rPr>
                    <w:t>6</w:t>
                  </w:r>
                </w:p>
              </w:tc>
              <w:tc>
                <w:tcPr>
                  <w:tcW w:w="2160" w:type="dxa"/>
                  <w:shd w:val="clear" w:color="auto" w:fill="auto"/>
                </w:tcPr>
                <w:p w:rsidR="004D5ED7" w:rsidRPr="00AB23C5" w:rsidRDefault="004D5ED7" w:rsidP="00810B34">
                  <w:pPr>
                    <w:keepNext/>
                    <w:spacing w:before="60" w:after="60"/>
                    <w:outlineLvl w:val="2"/>
                    <w:rPr>
                      <w:bCs/>
                      <w:sz w:val="24"/>
                    </w:rPr>
                  </w:pPr>
                  <w:proofErr w:type="spellStart"/>
                  <w:r w:rsidRPr="00AB23C5">
                    <w:rPr>
                      <w:bCs/>
                      <w:sz w:val="24"/>
                    </w:rPr>
                    <w:t>Number</w:t>
                  </w:r>
                  <w:proofErr w:type="spellEnd"/>
                  <w:r w:rsidRPr="00AB23C5">
                    <w:rPr>
                      <w:bCs/>
                      <w:sz w:val="24"/>
                    </w:rPr>
                    <w:t xml:space="preserve"> of </w:t>
                  </w:r>
                  <w:proofErr w:type="spellStart"/>
                  <w:r w:rsidRPr="00AB23C5">
                    <w:rPr>
                      <w:bCs/>
                      <w:sz w:val="24"/>
                    </w:rPr>
                    <w:t>Lessons</w:t>
                  </w:r>
                  <w:proofErr w:type="spellEnd"/>
                  <w:r w:rsidRPr="00AB23C5">
                    <w:rPr>
                      <w:bCs/>
                      <w:sz w:val="24"/>
                    </w:rPr>
                    <w:t xml:space="preserve"> per </w:t>
                  </w:r>
                  <w:proofErr w:type="spellStart"/>
                  <w:r w:rsidRPr="00AB23C5">
                    <w:rPr>
                      <w:bCs/>
                      <w:sz w:val="24"/>
                    </w:rPr>
                    <w:t>Week</w:t>
                  </w:r>
                  <w:proofErr w:type="spellEnd"/>
                  <w:proofErr w:type="gramStart"/>
                  <w:r w:rsidRPr="00AB23C5">
                    <w:rPr>
                      <w:bCs/>
                      <w:sz w:val="24"/>
                    </w:rPr>
                    <w:t xml:space="preserve">:       </w:t>
                  </w:r>
                  <w:r w:rsidR="0006799F">
                    <w:rPr>
                      <w:b/>
                      <w:bCs/>
                      <w:sz w:val="24"/>
                    </w:rPr>
                    <w:t>4</w:t>
                  </w:r>
                  <w:proofErr w:type="gramEnd"/>
                </w:p>
              </w:tc>
              <w:tc>
                <w:tcPr>
                  <w:tcW w:w="1917" w:type="dxa"/>
                  <w:shd w:val="clear" w:color="auto" w:fill="auto"/>
                </w:tcPr>
                <w:p w:rsidR="004D5ED7" w:rsidRPr="00AB23C5" w:rsidRDefault="004D5ED7" w:rsidP="00810B34">
                  <w:pPr>
                    <w:keepNext/>
                    <w:spacing w:before="60" w:after="60"/>
                    <w:outlineLvl w:val="2"/>
                    <w:rPr>
                      <w:bCs/>
                      <w:sz w:val="24"/>
                    </w:rPr>
                  </w:pPr>
                  <w:proofErr w:type="spellStart"/>
                  <w:r w:rsidRPr="00AB23C5">
                    <w:rPr>
                      <w:bCs/>
                      <w:sz w:val="24"/>
                    </w:rPr>
                    <w:t>Type</w:t>
                  </w:r>
                  <w:proofErr w:type="spellEnd"/>
                  <w:r w:rsidRPr="00AB23C5">
                    <w:rPr>
                      <w:bCs/>
                      <w:sz w:val="24"/>
                    </w:rPr>
                    <w:t xml:space="preserve"> of </w:t>
                  </w:r>
                  <w:proofErr w:type="spellStart"/>
                  <w:r w:rsidRPr="00AB23C5">
                    <w:rPr>
                      <w:bCs/>
                      <w:sz w:val="24"/>
                    </w:rPr>
                    <w:t>Course</w:t>
                  </w:r>
                  <w:proofErr w:type="spellEnd"/>
                  <w:r w:rsidRPr="00AB23C5">
                    <w:rPr>
                      <w:bCs/>
                      <w:sz w:val="24"/>
                    </w:rPr>
                    <w:t>:</w:t>
                  </w:r>
                </w:p>
                <w:p w:rsidR="004D5ED7" w:rsidRDefault="004D5ED7" w:rsidP="00810B34">
                  <w:pPr>
                    <w:keepNext/>
                    <w:spacing w:before="60" w:after="60"/>
                    <w:jc w:val="center"/>
                    <w:outlineLvl w:val="2"/>
                    <w:rPr>
                      <w:b/>
                      <w:bCs/>
                      <w:sz w:val="24"/>
                    </w:rPr>
                  </w:pPr>
                  <w:proofErr w:type="spellStart"/>
                  <w:r>
                    <w:rPr>
                      <w:b/>
                      <w:bCs/>
                      <w:sz w:val="24"/>
                    </w:rPr>
                    <w:t>Seminar</w:t>
                  </w:r>
                  <w:proofErr w:type="spellEnd"/>
                  <w:r>
                    <w:rPr>
                      <w:b/>
                      <w:bCs/>
                      <w:sz w:val="24"/>
                    </w:rPr>
                    <w:t xml:space="preserve">  </w:t>
                  </w:r>
                  <w:sdt>
                    <w:sdtPr>
                      <w:rPr>
                        <w:b/>
                        <w:bCs/>
                        <w:sz w:val="24"/>
                      </w:rPr>
                      <w:id w:val="1573161157"/>
                      <w14:checkbox>
                        <w14:checked w14:val="1"/>
                        <w14:checkedState w14:val="2612" w14:font="MS Gothic"/>
                        <w14:uncheckedState w14:val="2610" w14:font="MS Gothic"/>
                      </w14:checkbox>
                    </w:sdtPr>
                    <w:sdtEndPr/>
                    <w:sdtContent>
                      <w:r w:rsidR="0006799F">
                        <w:rPr>
                          <w:rFonts w:ascii="MS Gothic" w:eastAsia="MS Gothic" w:hAnsi="MS Gothic" w:hint="eastAsia"/>
                          <w:b/>
                          <w:bCs/>
                          <w:sz w:val="24"/>
                        </w:rPr>
                        <w:t>☒</w:t>
                      </w:r>
                    </w:sdtContent>
                  </w:sdt>
                </w:p>
                <w:p w:rsidR="004D5ED7" w:rsidRPr="00E236AE" w:rsidRDefault="004D5ED7" w:rsidP="00810B34">
                  <w:pPr>
                    <w:keepNext/>
                    <w:spacing w:before="60" w:after="60"/>
                    <w:jc w:val="center"/>
                    <w:outlineLvl w:val="2"/>
                    <w:rPr>
                      <w:b/>
                      <w:bCs/>
                      <w:sz w:val="24"/>
                    </w:rPr>
                  </w:pPr>
                  <w:proofErr w:type="spellStart"/>
                  <w:r>
                    <w:rPr>
                      <w:b/>
                      <w:bCs/>
                      <w:sz w:val="24"/>
                    </w:rPr>
                    <w:t>Lecture</w:t>
                  </w:r>
                  <w:proofErr w:type="spellEnd"/>
                  <w:r>
                    <w:rPr>
                      <w:b/>
                      <w:bCs/>
                      <w:sz w:val="24"/>
                    </w:rPr>
                    <w:t xml:space="preserve"> </w:t>
                  </w:r>
                  <w:sdt>
                    <w:sdtPr>
                      <w:rPr>
                        <w:b/>
                        <w:bCs/>
                        <w:sz w:val="24"/>
                      </w:rPr>
                      <w:id w:val="1457216956"/>
                      <w14:checkbox>
                        <w14:checked w14:val="0"/>
                        <w14:checkedState w14:val="2612" w14:font="MS Gothic"/>
                        <w14:uncheckedState w14:val="2610" w14:font="MS Gothic"/>
                      </w14:checkbox>
                    </w:sdtPr>
                    <w:sdtEndPr/>
                    <w:sdtContent>
                      <w:r>
                        <w:rPr>
                          <w:rFonts w:ascii="MS Gothic" w:eastAsia="MS Gothic" w:hAnsi="MS Gothic" w:hint="eastAsia"/>
                          <w:b/>
                          <w:bCs/>
                          <w:sz w:val="24"/>
                        </w:rPr>
                        <w:t>☐</w:t>
                      </w:r>
                    </w:sdtContent>
                  </w:sdt>
                </w:p>
              </w:tc>
              <w:tc>
                <w:tcPr>
                  <w:tcW w:w="2825" w:type="dxa"/>
                  <w:shd w:val="clear" w:color="auto" w:fill="auto"/>
                </w:tcPr>
                <w:p w:rsidR="004D5ED7" w:rsidRPr="00AB23C5" w:rsidRDefault="004D5ED7" w:rsidP="00810B34">
                  <w:pPr>
                    <w:keepNext/>
                    <w:spacing w:before="60" w:after="60"/>
                    <w:outlineLvl w:val="2"/>
                    <w:rPr>
                      <w:bCs/>
                      <w:sz w:val="24"/>
                    </w:rPr>
                  </w:pPr>
                  <w:proofErr w:type="spellStart"/>
                  <w:r w:rsidRPr="00AB23C5">
                    <w:rPr>
                      <w:bCs/>
                      <w:sz w:val="24"/>
                    </w:rPr>
                    <w:t>Method</w:t>
                  </w:r>
                  <w:proofErr w:type="spellEnd"/>
                  <w:r w:rsidRPr="00AB23C5">
                    <w:rPr>
                      <w:bCs/>
                      <w:sz w:val="24"/>
                    </w:rPr>
                    <w:t xml:space="preserve"> of </w:t>
                  </w:r>
                  <w:proofErr w:type="spellStart"/>
                  <w:r w:rsidRPr="00AB23C5">
                    <w:rPr>
                      <w:bCs/>
                      <w:sz w:val="24"/>
                    </w:rPr>
                    <w:t>Evaluation</w:t>
                  </w:r>
                  <w:proofErr w:type="spellEnd"/>
                  <w:r w:rsidRPr="00AB23C5">
                    <w:rPr>
                      <w:bCs/>
                      <w:sz w:val="24"/>
                    </w:rPr>
                    <w:t>:</w:t>
                  </w:r>
                </w:p>
                <w:p w:rsidR="004D5ED7" w:rsidRDefault="004D5ED7" w:rsidP="00810B34">
                  <w:pPr>
                    <w:keepNext/>
                    <w:spacing w:before="60" w:after="60"/>
                    <w:jc w:val="center"/>
                    <w:outlineLvl w:val="2"/>
                    <w:rPr>
                      <w:b/>
                      <w:bCs/>
                      <w:sz w:val="24"/>
                    </w:rPr>
                  </w:pPr>
                  <w:proofErr w:type="spellStart"/>
                  <w:r>
                    <w:rPr>
                      <w:b/>
                      <w:bCs/>
                      <w:sz w:val="24"/>
                    </w:rPr>
                    <w:t>Oral</w:t>
                  </w:r>
                  <w:proofErr w:type="spellEnd"/>
                  <w:r>
                    <w:rPr>
                      <w:b/>
                      <w:bCs/>
                      <w:sz w:val="24"/>
                    </w:rPr>
                    <w:t xml:space="preserve"> </w:t>
                  </w:r>
                  <w:proofErr w:type="spellStart"/>
                  <w:r>
                    <w:rPr>
                      <w:b/>
                      <w:bCs/>
                      <w:sz w:val="24"/>
                    </w:rPr>
                    <w:t>Examination</w:t>
                  </w:r>
                  <w:proofErr w:type="spellEnd"/>
                  <w:r>
                    <w:rPr>
                      <w:b/>
                      <w:bCs/>
                      <w:sz w:val="24"/>
                    </w:rPr>
                    <w:t xml:space="preserve"> </w:t>
                  </w:r>
                  <w:sdt>
                    <w:sdtPr>
                      <w:rPr>
                        <w:b/>
                        <w:bCs/>
                        <w:sz w:val="24"/>
                      </w:rPr>
                      <w:id w:val="1339431080"/>
                      <w14:checkbox>
                        <w14:checked w14:val="0"/>
                        <w14:checkedState w14:val="2612" w14:font="MS Gothic"/>
                        <w14:uncheckedState w14:val="2610" w14:font="MS Gothic"/>
                      </w14:checkbox>
                    </w:sdtPr>
                    <w:sdtEndPr/>
                    <w:sdtContent>
                      <w:r>
                        <w:rPr>
                          <w:rFonts w:ascii="MS Gothic" w:eastAsia="MS Gothic" w:hAnsi="MS Gothic" w:hint="eastAsia"/>
                          <w:b/>
                          <w:bCs/>
                          <w:sz w:val="24"/>
                        </w:rPr>
                        <w:t>☐</w:t>
                      </w:r>
                    </w:sdtContent>
                  </w:sdt>
                </w:p>
                <w:p w:rsidR="004D5ED7" w:rsidRDefault="004D5ED7" w:rsidP="00810B34">
                  <w:pPr>
                    <w:keepNext/>
                    <w:spacing w:before="60" w:after="60"/>
                    <w:jc w:val="center"/>
                    <w:outlineLvl w:val="2"/>
                    <w:rPr>
                      <w:b/>
                      <w:bCs/>
                      <w:sz w:val="24"/>
                    </w:rPr>
                  </w:pPr>
                  <w:proofErr w:type="spellStart"/>
                  <w:r w:rsidRPr="00E236AE">
                    <w:rPr>
                      <w:b/>
                      <w:bCs/>
                      <w:sz w:val="24"/>
                    </w:rPr>
                    <w:t>In-Class</w:t>
                  </w:r>
                  <w:proofErr w:type="spellEnd"/>
                  <w:r w:rsidRPr="00E236AE">
                    <w:rPr>
                      <w:b/>
                      <w:bCs/>
                      <w:sz w:val="24"/>
                    </w:rPr>
                    <w:t xml:space="preserve"> </w:t>
                  </w:r>
                  <w:proofErr w:type="spellStart"/>
                  <w:r w:rsidRPr="00E236AE">
                    <w:rPr>
                      <w:b/>
                      <w:bCs/>
                      <w:sz w:val="24"/>
                    </w:rPr>
                    <w:t>Presentation</w:t>
                  </w:r>
                  <w:proofErr w:type="spellEnd"/>
                  <w:r w:rsidRPr="00E236AE">
                    <w:rPr>
                      <w:b/>
                      <w:bCs/>
                      <w:sz w:val="24"/>
                    </w:rPr>
                    <w:t xml:space="preserve"> </w:t>
                  </w:r>
                  <w:sdt>
                    <w:sdtPr>
                      <w:rPr>
                        <w:b/>
                        <w:bCs/>
                        <w:sz w:val="24"/>
                      </w:rPr>
                      <w:id w:val="-1146507399"/>
                      <w14:checkbox>
                        <w14:checked w14:val="0"/>
                        <w14:checkedState w14:val="2612" w14:font="MS Gothic"/>
                        <w14:uncheckedState w14:val="2610" w14:font="MS Gothic"/>
                      </w14:checkbox>
                    </w:sdtPr>
                    <w:sdtEndPr/>
                    <w:sdtContent>
                      <w:r>
                        <w:rPr>
                          <w:rFonts w:ascii="MS Gothic" w:eastAsia="MS Gothic" w:hAnsi="MS Gothic" w:hint="eastAsia"/>
                          <w:b/>
                          <w:bCs/>
                          <w:sz w:val="24"/>
                        </w:rPr>
                        <w:t>☐</w:t>
                      </w:r>
                    </w:sdtContent>
                  </w:sdt>
                </w:p>
                <w:p w:rsidR="004D5ED7" w:rsidRPr="00E236AE" w:rsidRDefault="004D5ED7" w:rsidP="00810B34">
                  <w:pPr>
                    <w:keepNext/>
                    <w:spacing w:before="60" w:after="60"/>
                    <w:jc w:val="center"/>
                    <w:outlineLvl w:val="2"/>
                    <w:rPr>
                      <w:b/>
                      <w:bCs/>
                      <w:sz w:val="24"/>
                    </w:rPr>
                  </w:pPr>
                  <w:proofErr w:type="spellStart"/>
                  <w:r>
                    <w:rPr>
                      <w:b/>
                      <w:bCs/>
                      <w:sz w:val="24"/>
                    </w:rPr>
                    <w:t>Other</w:t>
                  </w:r>
                  <w:proofErr w:type="spellEnd"/>
                  <w:r>
                    <w:rPr>
                      <w:b/>
                      <w:bCs/>
                      <w:sz w:val="24"/>
                    </w:rPr>
                    <w:t xml:space="preserve"> </w:t>
                  </w:r>
                  <w:sdt>
                    <w:sdtPr>
                      <w:rPr>
                        <w:b/>
                        <w:bCs/>
                        <w:sz w:val="24"/>
                      </w:rPr>
                      <w:id w:val="883982887"/>
                      <w14:checkbox>
                        <w14:checked w14:val="1"/>
                        <w14:checkedState w14:val="2612" w14:font="MS Gothic"/>
                        <w14:uncheckedState w14:val="2610" w14:font="MS Gothic"/>
                      </w14:checkbox>
                    </w:sdtPr>
                    <w:sdtEndPr/>
                    <w:sdtContent>
                      <w:r w:rsidR="0006799F">
                        <w:rPr>
                          <w:rFonts w:ascii="MS Gothic" w:eastAsia="MS Gothic" w:hAnsi="MS Gothic" w:hint="eastAsia"/>
                          <w:b/>
                          <w:bCs/>
                          <w:sz w:val="24"/>
                        </w:rPr>
                        <w:t>☒</w:t>
                      </w:r>
                    </w:sdtContent>
                  </w:sdt>
                </w:p>
              </w:tc>
            </w:tr>
          </w:tbl>
          <w:p w:rsidR="004D5ED7" w:rsidRDefault="004D5ED7" w:rsidP="00810B34">
            <w:pPr>
              <w:keepNext/>
              <w:spacing w:before="60" w:after="60"/>
              <w:outlineLvl w:val="2"/>
              <w:rPr>
                <w:bCs/>
                <w:sz w:val="24"/>
              </w:rPr>
            </w:pPr>
          </w:p>
        </w:tc>
      </w:tr>
      <w:tr w:rsidR="004D5ED7" w:rsidTr="004D5ED7">
        <w:trPr>
          <w:cantSplit/>
          <w:trHeight w:val="2116"/>
        </w:trPr>
        <w:tc>
          <w:tcPr>
            <w:tcW w:w="9497" w:type="dxa"/>
          </w:tcPr>
          <w:p w:rsidR="004D5ED7" w:rsidRDefault="004D5ED7" w:rsidP="00810B34">
            <w:pPr>
              <w:rPr>
                <w:b/>
                <w:sz w:val="24"/>
              </w:rPr>
            </w:pPr>
            <w:proofErr w:type="spellStart"/>
            <w:r>
              <w:rPr>
                <w:b/>
                <w:sz w:val="24"/>
              </w:rPr>
              <w:t>Course</w:t>
            </w:r>
            <w:proofErr w:type="spellEnd"/>
            <w:r>
              <w:rPr>
                <w:b/>
                <w:sz w:val="24"/>
              </w:rPr>
              <w:t xml:space="preserve"> </w:t>
            </w:r>
            <w:proofErr w:type="spellStart"/>
            <w:r>
              <w:rPr>
                <w:b/>
                <w:sz w:val="24"/>
              </w:rPr>
              <w:t>Description</w:t>
            </w:r>
            <w:proofErr w:type="spellEnd"/>
            <w:r>
              <w:rPr>
                <w:b/>
                <w:sz w:val="24"/>
              </w:rPr>
              <w:t>:</w:t>
            </w:r>
          </w:p>
          <w:p w:rsidR="004D5ED7" w:rsidRPr="0006799F" w:rsidRDefault="0006799F" w:rsidP="00810B34">
            <w:pPr>
              <w:ind w:left="283" w:right="293"/>
              <w:jc w:val="both"/>
              <w:rPr>
                <w:sz w:val="24"/>
                <w:szCs w:val="24"/>
                <w:lang w:val="en-US"/>
              </w:rPr>
            </w:pPr>
            <w:r w:rsidRPr="0006799F">
              <w:rPr>
                <w:sz w:val="24"/>
                <w:szCs w:val="24"/>
                <w:lang w:val="en-GB"/>
              </w:rPr>
              <w:t>The course is aimed for students who have no knowledge of Hungarian so far. By the end of the course, students will be able to communicate in Hungarian in some every-day situations, e.g. when greeting somebody, introducing themselves, expressing their personal conditions (how they are), ordering food and drink, buying a ticket, wishing something nice to Hungarian people etc. The course also serves students’ needs for learning Hungarian by providing a brief question-and-answer session at the beginning of each class where questions brought by students can be discussed (words and phrases that might need instant translation and clarification for any reason).</w:t>
            </w:r>
          </w:p>
          <w:p w:rsidR="004D5ED7" w:rsidRPr="00E236AE" w:rsidRDefault="004D5ED7" w:rsidP="00810B34">
            <w:pPr>
              <w:ind w:left="283" w:right="293"/>
              <w:jc w:val="both"/>
              <w:rPr>
                <w:sz w:val="24"/>
                <w:szCs w:val="24"/>
                <w:lang w:val="en-US"/>
              </w:rPr>
            </w:pPr>
          </w:p>
        </w:tc>
      </w:tr>
      <w:tr w:rsidR="004D5ED7" w:rsidTr="004D5ED7">
        <w:trPr>
          <w:cantSplit/>
          <w:trHeight w:val="315"/>
        </w:trPr>
        <w:tc>
          <w:tcPr>
            <w:tcW w:w="9497" w:type="dxa"/>
          </w:tcPr>
          <w:p w:rsidR="004D5ED7" w:rsidRDefault="004D5ED7" w:rsidP="00810B34">
            <w:pPr>
              <w:rPr>
                <w:b/>
                <w:sz w:val="24"/>
              </w:rPr>
            </w:pPr>
            <w:proofErr w:type="spellStart"/>
            <w:r>
              <w:rPr>
                <w:b/>
                <w:sz w:val="24"/>
              </w:rPr>
              <w:t>Bibliography</w:t>
            </w:r>
            <w:proofErr w:type="spellEnd"/>
            <w:r>
              <w:rPr>
                <w:b/>
                <w:sz w:val="24"/>
              </w:rPr>
              <w:t>:</w:t>
            </w:r>
          </w:p>
          <w:p w:rsidR="0006799F" w:rsidRPr="0006799F" w:rsidRDefault="0006799F" w:rsidP="0006799F">
            <w:pPr>
              <w:snapToGrid w:val="0"/>
              <w:ind w:left="480" w:hanging="480"/>
              <w:rPr>
                <w:sz w:val="24"/>
                <w:szCs w:val="24"/>
                <w:lang w:val="en-GB" w:eastAsia="ar-SA"/>
              </w:rPr>
            </w:pPr>
            <w:proofErr w:type="spellStart"/>
            <w:r w:rsidRPr="0006799F">
              <w:rPr>
                <w:sz w:val="24"/>
                <w:szCs w:val="24"/>
                <w:lang w:val="en-GB" w:eastAsia="ar-SA"/>
              </w:rPr>
              <w:t>Gyöngyösi</w:t>
            </w:r>
            <w:proofErr w:type="spellEnd"/>
            <w:r w:rsidRPr="0006799F">
              <w:rPr>
                <w:sz w:val="24"/>
                <w:szCs w:val="24"/>
                <w:lang w:val="en-GB" w:eastAsia="ar-SA"/>
              </w:rPr>
              <w:t xml:space="preserve">, </w:t>
            </w:r>
            <w:proofErr w:type="spellStart"/>
            <w:r w:rsidRPr="0006799F">
              <w:rPr>
                <w:sz w:val="24"/>
                <w:szCs w:val="24"/>
                <w:lang w:val="en-GB" w:eastAsia="ar-SA"/>
              </w:rPr>
              <w:t>Lívia</w:t>
            </w:r>
            <w:proofErr w:type="spellEnd"/>
            <w:r w:rsidRPr="0006799F">
              <w:rPr>
                <w:sz w:val="24"/>
                <w:szCs w:val="24"/>
                <w:lang w:val="en-GB" w:eastAsia="ar-SA"/>
              </w:rPr>
              <w:t xml:space="preserve"> – </w:t>
            </w:r>
            <w:proofErr w:type="spellStart"/>
            <w:r w:rsidRPr="0006799F">
              <w:rPr>
                <w:sz w:val="24"/>
                <w:szCs w:val="24"/>
                <w:lang w:val="en-GB" w:eastAsia="ar-SA"/>
              </w:rPr>
              <w:t>Bálint</w:t>
            </w:r>
            <w:proofErr w:type="spellEnd"/>
            <w:r w:rsidRPr="0006799F">
              <w:rPr>
                <w:sz w:val="24"/>
                <w:szCs w:val="24"/>
                <w:lang w:val="en-GB" w:eastAsia="ar-SA"/>
              </w:rPr>
              <w:t xml:space="preserve"> </w:t>
            </w:r>
            <w:proofErr w:type="spellStart"/>
            <w:r w:rsidRPr="0006799F">
              <w:rPr>
                <w:sz w:val="24"/>
                <w:szCs w:val="24"/>
                <w:lang w:val="en-GB" w:eastAsia="ar-SA"/>
              </w:rPr>
              <w:t>Hetesy</w:t>
            </w:r>
            <w:proofErr w:type="spellEnd"/>
            <w:r w:rsidRPr="0006799F">
              <w:rPr>
                <w:sz w:val="24"/>
                <w:szCs w:val="24"/>
                <w:lang w:val="en-GB" w:eastAsia="ar-SA"/>
              </w:rPr>
              <w:t xml:space="preserve"> 2010 (or later editions). </w:t>
            </w:r>
            <w:proofErr w:type="spellStart"/>
            <w:r w:rsidRPr="0006799F">
              <w:rPr>
                <w:i/>
                <w:iCs/>
                <w:sz w:val="24"/>
                <w:szCs w:val="24"/>
                <w:lang w:val="en-GB" w:eastAsia="ar-SA"/>
              </w:rPr>
              <w:t>Jó</w:t>
            </w:r>
            <w:proofErr w:type="spellEnd"/>
            <w:r w:rsidRPr="0006799F">
              <w:rPr>
                <w:i/>
                <w:iCs/>
                <w:sz w:val="24"/>
                <w:szCs w:val="24"/>
                <w:lang w:val="en-GB" w:eastAsia="ar-SA"/>
              </w:rPr>
              <w:t xml:space="preserve"> </w:t>
            </w:r>
            <w:proofErr w:type="spellStart"/>
            <w:r w:rsidRPr="0006799F">
              <w:rPr>
                <w:i/>
                <w:iCs/>
                <w:sz w:val="24"/>
                <w:szCs w:val="24"/>
                <w:lang w:val="en-GB" w:eastAsia="ar-SA"/>
              </w:rPr>
              <w:t>reggelt</w:t>
            </w:r>
            <w:proofErr w:type="spellEnd"/>
            <w:r w:rsidRPr="0006799F">
              <w:rPr>
                <w:i/>
                <w:iCs/>
                <w:sz w:val="24"/>
                <w:szCs w:val="24"/>
                <w:lang w:val="en-GB" w:eastAsia="ar-SA"/>
              </w:rPr>
              <w:t xml:space="preserve"> </w:t>
            </w:r>
            <w:proofErr w:type="spellStart"/>
            <w:r w:rsidRPr="0006799F">
              <w:rPr>
                <w:i/>
                <w:iCs/>
                <w:sz w:val="24"/>
                <w:szCs w:val="24"/>
                <w:lang w:val="en-GB" w:eastAsia="ar-SA"/>
              </w:rPr>
              <w:t>kívánok</w:t>
            </w:r>
            <w:proofErr w:type="spellEnd"/>
            <w:r w:rsidRPr="0006799F">
              <w:rPr>
                <w:i/>
                <w:iCs/>
                <w:sz w:val="24"/>
                <w:szCs w:val="24"/>
                <w:lang w:val="en-GB" w:eastAsia="ar-SA"/>
              </w:rPr>
              <w:t xml:space="preserve">! Magyar </w:t>
            </w:r>
            <w:proofErr w:type="spellStart"/>
            <w:r w:rsidRPr="0006799F">
              <w:rPr>
                <w:i/>
                <w:iCs/>
                <w:sz w:val="24"/>
                <w:szCs w:val="24"/>
                <w:lang w:val="en-GB" w:eastAsia="ar-SA"/>
              </w:rPr>
              <w:t>nyelvkönyv</w:t>
            </w:r>
            <w:proofErr w:type="spellEnd"/>
            <w:r w:rsidRPr="0006799F">
              <w:rPr>
                <w:i/>
                <w:iCs/>
                <w:sz w:val="24"/>
                <w:szCs w:val="24"/>
                <w:lang w:val="en-GB" w:eastAsia="ar-SA"/>
              </w:rPr>
              <w:t xml:space="preserve">. </w:t>
            </w:r>
            <w:r w:rsidRPr="0006799F">
              <w:rPr>
                <w:sz w:val="24"/>
                <w:szCs w:val="24"/>
                <w:lang w:val="en-GB" w:eastAsia="ar-SA"/>
              </w:rPr>
              <w:t>SE, Budapest.</w:t>
            </w:r>
          </w:p>
          <w:p w:rsidR="0006799F" w:rsidRPr="0006799F" w:rsidRDefault="0006799F" w:rsidP="0006799F">
            <w:pPr>
              <w:snapToGrid w:val="0"/>
              <w:ind w:left="480" w:hanging="480"/>
              <w:rPr>
                <w:sz w:val="24"/>
                <w:szCs w:val="24"/>
                <w:lang w:val="en-GB" w:eastAsia="ar-SA"/>
              </w:rPr>
            </w:pPr>
            <w:r w:rsidRPr="0006799F">
              <w:rPr>
                <w:sz w:val="24"/>
                <w:szCs w:val="24"/>
                <w:lang w:val="en-GB" w:eastAsia="ar-SA"/>
              </w:rPr>
              <w:t xml:space="preserve">Durst, </w:t>
            </w:r>
            <w:proofErr w:type="spellStart"/>
            <w:r w:rsidRPr="0006799F">
              <w:rPr>
                <w:sz w:val="24"/>
                <w:szCs w:val="24"/>
                <w:lang w:val="en-GB" w:eastAsia="ar-SA"/>
              </w:rPr>
              <w:t>Péter</w:t>
            </w:r>
            <w:proofErr w:type="spellEnd"/>
            <w:r w:rsidRPr="0006799F">
              <w:rPr>
                <w:sz w:val="24"/>
                <w:szCs w:val="24"/>
                <w:lang w:val="en-GB" w:eastAsia="ar-SA"/>
              </w:rPr>
              <w:t xml:space="preserve"> 2004 (or later editions). </w:t>
            </w:r>
            <w:proofErr w:type="spellStart"/>
            <w:r w:rsidRPr="0006799F">
              <w:rPr>
                <w:i/>
                <w:sz w:val="24"/>
                <w:szCs w:val="24"/>
                <w:lang w:val="en-GB" w:eastAsia="ar-SA"/>
              </w:rPr>
              <w:t>Lépésenként</w:t>
            </w:r>
            <w:proofErr w:type="spellEnd"/>
            <w:r w:rsidRPr="0006799F">
              <w:rPr>
                <w:i/>
                <w:sz w:val="24"/>
                <w:szCs w:val="24"/>
                <w:lang w:val="en-GB" w:eastAsia="ar-SA"/>
              </w:rPr>
              <w:t xml:space="preserve"> </w:t>
            </w:r>
            <w:proofErr w:type="spellStart"/>
            <w:r w:rsidRPr="0006799F">
              <w:rPr>
                <w:i/>
                <w:sz w:val="24"/>
                <w:szCs w:val="24"/>
                <w:lang w:val="en-GB" w:eastAsia="ar-SA"/>
              </w:rPr>
              <w:t>magyarul</w:t>
            </w:r>
            <w:proofErr w:type="spellEnd"/>
            <w:r w:rsidRPr="0006799F">
              <w:rPr>
                <w:i/>
                <w:sz w:val="24"/>
                <w:szCs w:val="24"/>
                <w:lang w:val="en-GB" w:eastAsia="ar-SA"/>
              </w:rPr>
              <w:t xml:space="preserve"> 1.</w:t>
            </w:r>
            <w:r w:rsidRPr="0006799F">
              <w:rPr>
                <w:sz w:val="24"/>
                <w:szCs w:val="24"/>
                <w:lang w:val="en-GB" w:eastAsia="ar-SA"/>
              </w:rPr>
              <w:t xml:space="preserve"> </w:t>
            </w:r>
            <w:proofErr w:type="spellStart"/>
            <w:r w:rsidRPr="0006799F">
              <w:rPr>
                <w:sz w:val="24"/>
                <w:szCs w:val="24"/>
                <w:lang w:val="en-GB" w:eastAsia="ar-SA"/>
              </w:rPr>
              <w:t>Szegedi</w:t>
            </w:r>
            <w:proofErr w:type="spellEnd"/>
            <w:r w:rsidRPr="0006799F">
              <w:rPr>
                <w:sz w:val="24"/>
                <w:szCs w:val="24"/>
                <w:lang w:val="en-GB" w:eastAsia="ar-SA"/>
              </w:rPr>
              <w:t xml:space="preserve"> </w:t>
            </w:r>
            <w:proofErr w:type="spellStart"/>
            <w:r w:rsidRPr="0006799F">
              <w:rPr>
                <w:sz w:val="24"/>
                <w:szCs w:val="24"/>
                <w:lang w:val="en-GB" w:eastAsia="ar-SA"/>
              </w:rPr>
              <w:t>Tudományegyetem</w:t>
            </w:r>
            <w:proofErr w:type="spellEnd"/>
            <w:r w:rsidRPr="0006799F">
              <w:rPr>
                <w:sz w:val="24"/>
                <w:szCs w:val="24"/>
                <w:lang w:val="en-GB" w:eastAsia="ar-SA"/>
              </w:rPr>
              <w:t xml:space="preserve">, </w:t>
            </w:r>
            <w:bookmarkStart w:id="0" w:name="_GoBack"/>
            <w:bookmarkEnd w:id="0"/>
            <w:proofErr w:type="spellStart"/>
            <w:r w:rsidRPr="0006799F">
              <w:rPr>
                <w:sz w:val="24"/>
                <w:szCs w:val="24"/>
                <w:lang w:val="en-GB" w:eastAsia="ar-SA"/>
              </w:rPr>
              <w:t>Hungarológiai</w:t>
            </w:r>
            <w:proofErr w:type="spellEnd"/>
            <w:r w:rsidRPr="0006799F">
              <w:rPr>
                <w:sz w:val="24"/>
                <w:szCs w:val="24"/>
                <w:lang w:val="en-GB" w:eastAsia="ar-SA"/>
              </w:rPr>
              <w:t xml:space="preserve"> </w:t>
            </w:r>
            <w:proofErr w:type="spellStart"/>
            <w:r w:rsidRPr="0006799F">
              <w:rPr>
                <w:sz w:val="24"/>
                <w:szCs w:val="24"/>
                <w:lang w:val="en-GB" w:eastAsia="ar-SA"/>
              </w:rPr>
              <w:t>Központ</w:t>
            </w:r>
            <w:proofErr w:type="spellEnd"/>
            <w:r w:rsidRPr="0006799F">
              <w:rPr>
                <w:sz w:val="24"/>
                <w:szCs w:val="24"/>
                <w:lang w:val="en-GB" w:eastAsia="ar-SA"/>
              </w:rPr>
              <w:t xml:space="preserve">, Szeged. </w:t>
            </w:r>
          </w:p>
          <w:p w:rsidR="004D5ED7" w:rsidRPr="0006799F" w:rsidRDefault="0006799F" w:rsidP="0006799F">
            <w:pPr>
              <w:snapToGrid w:val="0"/>
              <w:ind w:left="480" w:hanging="480"/>
              <w:rPr>
                <w:sz w:val="24"/>
                <w:szCs w:val="24"/>
                <w:lang w:val="en-GB" w:eastAsia="ar-SA"/>
              </w:rPr>
            </w:pPr>
            <w:proofErr w:type="spellStart"/>
            <w:r w:rsidRPr="0006799F">
              <w:rPr>
                <w:sz w:val="24"/>
                <w:szCs w:val="24"/>
                <w:lang w:val="en-GB" w:eastAsia="ar-SA"/>
              </w:rPr>
              <w:t>Hegedűs</w:t>
            </w:r>
            <w:proofErr w:type="spellEnd"/>
            <w:r w:rsidRPr="0006799F">
              <w:rPr>
                <w:sz w:val="24"/>
                <w:szCs w:val="24"/>
                <w:lang w:val="en-GB" w:eastAsia="ar-SA"/>
              </w:rPr>
              <w:t xml:space="preserve">, Rita 2007. </w:t>
            </w:r>
            <w:r w:rsidRPr="0006799F">
              <w:rPr>
                <w:i/>
                <w:iCs/>
                <w:sz w:val="24"/>
                <w:szCs w:val="24"/>
                <w:lang w:val="en-GB" w:eastAsia="ar-SA"/>
              </w:rPr>
              <w:t>PONS Grammar Practical &amp; Easy Hungarian</w:t>
            </w:r>
            <w:r w:rsidRPr="0006799F">
              <w:rPr>
                <w:sz w:val="24"/>
                <w:szCs w:val="24"/>
                <w:lang w:val="en-GB" w:eastAsia="ar-SA"/>
              </w:rPr>
              <w:t xml:space="preserve">. </w:t>
            </w:r>
            <w:proofErr w:type="spellStart"/>
            <w:r w:rsidRPr="0006799F">
              <w:rPr>
                <w:sz w:val="24"/>
                <w:szCs w:val="24"/>
                <w:lang w:val="en-GB" w:eastAsia="ar-SA"/>
              </w:rPr>
              <w:t>Klett</w:t>
            </w:r>
            <w:proofErr w:type="spellEnd"/>
            <w:r w:rsidRPr="0006799F">
              <w:rPr>
                <w:sz w:val="24"/>
                <w:szCs w:val="24"/>
                <w:lang w:val="en-GB" w:eastAsia="ar-SA"/>
              </w:rPr>
              <w:t xml:space="preserve"> </w:t>
            </w:r>
            <w:proofErr w:type="spellStart"/>
            <w:r w:rsidRPr="0006799F">
              <w:rPr>
                <w:sz w:val="24"/>
                <w:szCs w:val="24"/>
                <w:lang w:val="en-GB" w:eastAsia="ar-SA"/>
              </w:rPr>
              <w:t>Kiadó</w:t>
            </w:r>
            <w:proofErr w:type="spellEnd"/>
            <w:r w:rsidRPr="0006799F">
              <w:rPr>
                <w:sz w:val="24"/>
                <w:szCs w:val="24"/>
                <w:lang w:val="en-GB" w:eastAsia="ar-SA"/>
              </w:rPr>
              <w:t>. Budapest.</w:t>
            </w:r>
          </w:p>
          <w:p w:rsidR="004D5ED7" w:rsidRDefault="004D5ED7" w:rsidP="00810B34">
            <w:pPr>
              <w:rPr>
                <w:b/>
                <w:bCs/>
                <w:iCs/>
                <w:sz w:val="24"/>
                <w:szCs w:val="24"/>
                <w:lang w:val="en-US"/>
              </w:rPr>
            </w:pPr>
          </w:p>
          <w:p w:rsidR="004D5ED7" w:rsidRPr="009C653A" w:rsidRDefault="004D5ED7" w:rsidP="00810B34">
            <w:pPr>
              <w:rPr>
                <w:b/>
                <w:sz w:val="24"/>
              </w:rPr>
            </w:pPr>
          </w:p>
        </w:tc>
      </w:tr>
    </w:tbl>
    <w:p w:rsidR="008D105C" w:rsidRDefault="00CB43EF"/>
    <w:sectPr w:rsidR="008D10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ED7"/>
    <w:rsid w:val="0006799F"/>
    <w:rsid w:val="004D5ED7"/>
    <w:rsid w:val="006C2C24"/>
    <w:rsid w:val="00CB43EF"/>
    <w:rsid w:val="00D2334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E23FF4-DA81-44B2-8158-10228B3C2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D5ED7"/>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4D5ED7"/>
    <w:rPr>
      <w:rFonts w:ascii="Tahoma" w:hAnsi="Tahoma" w:cs="Tahoma"/>
      <w:sz w:val="16"/>
      <w:szCs w:val="16"/>
    </w:rPr>
  </w:style>
  <w:style w:type="character" w:customStyle="1" w:styleId="BuborkszvegChar">
    <w:name w:val="Buborékszöveg Char"/>
    <w:basedOn w:val="Bekezdsalapbettpusa"/>
    <w:link w:val="Buborkszveg"/>
    <w:uiPriority w:val="99"/>
    <w:semiHidden/>
    <w:rsid w:val="004D5ED7"/>
    <w:rPr>
      <w:rFonts w:ascii="Tahoma" w:eastAsia="Times New Roma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1201</Characters>
  <Application>Microsoft Office Word</Application>
  <DocSecurity>0</DocSecurity>
  <Lines>10</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Tóth Dóra</dc:creator>
  <cp:lastModifiedBy>Laci</cp:lastModifiedBy>
  <cp:revision>2</cp:revision>
  <dcterms:created xsi:type="dcterms:W3CDTF">2016-10-26T07:50:00Z</dcterms:created>
  <dcterms:modified xsi:type="dcterms:W3CDTF">2016-10-26T07:50:00Z</dcterms:modified>
</cp:coreProperties>
</file>