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RPr="00342166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342166" w:rsidRDefault="004D5ED7" w:rsidP="00AE488C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42166">
              <w:rPr>
                <w:bCs/>
                <w:i/>
                <w:sz w:val="24"/>
                <w:szCs w:val="24"/>
              </w:rPr>
              <w:t>Title</w:t>
            </w:r>
            <w:proofErr w:type="spellEnd"/>
            <w:r w:rsidRPr="00342166">
              <w:rPr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342166">
              <w:rPr>
                <w:bCs/>
                <w:i/>
                <w:sz w:val="24"/>
                <w:szCs w:val="24"/>
              </w:rPr>
              <w:t>Code</w:t>
            </w:r>
            <w:proofErr w:type="spellEnd"/>
            <w:r w:rsidRPr="00342166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342166">
              <w:rPr>
                <w:bCs/>
                <w:i/>
                <w:sz w:val="24"/>
                <w:szCs w:val="24"/>
              </w:rPr>
              <w:t>Course</w:t>
            </w:r>
            <w:proofErr w:type="spellEnd"/>
            <w:r w:rsidRPr="00342166">
              <w:rPr>
                <w:bCs/>
                <w:sz w:val="24"/>
                <w:szCs w:val="24"/>
              </w:rPr>
              <w:t xml:space="preserve">: </w:t>
            </w:r>
            <w:r w:rsidR="00AE488C">
              <w:rPr>
                <w:bCs/>
                <w:sz w:val="24"/>
                <w:szCs w:val="24"/>
              </w:rPr>
              <w:t xml:space="preserve">Main </w:t>
            </w:r>
            <w:proofErr w:type="spellStart"/>
            <w:r w:rsidR="00AE488C">
              <w:rPr>
                <w:bCs/>
                <w:sz w:val="24"/>
                <w:szCs w:val="24"/>
              </w:rPr>
              <w:t>tendencies</w:t>
            </w:r>
            <w:proofErr w:type="spellEnd"/>
            <w:r w:rsidR="00AE488C">
              <w:rPr>
                <w:bCs/>
                <w:sz w:val="24"/>
                <w:szCs w:val="24"/>
              </w:rPr>
              <w:t xml:space="preserve"> of 18-19th </w:t>
            </w:r>
            <w:proofErr w:type="spellStart"/>
            <w:r w:rsidR="00AE488C">
              <w:rPr>
                <w:bCs/>
                <w:sz w:val="24"/>
                <w:szCs w:val="24"/>
              </w:rPr>
              <w:t>century</w:t>
            </w:r>
            <w:proofErr w:type="spellEnd"/>
            <w:r w:rsidR="00AE488C">
              <w:rPr>
                <w:bCs/>
                <w:sz w:val="24"/>
                <w:szCs w:val="24"/>
              </w:rPr>
              <w:t xml:space="preserve"> English </w:t>
            </w:r>
            <w:proofErr w:type="spellStart"/>
            <w:r w:rsidR="00AE488C">
              <w:rPr>
                <w:bCs/>
                <w:sz w:val="24"/>
                <w:szCs w:val="24"/>
              </w:rPr>
              <w:t>poetry</w:t>
            </w:r>
            <w:proofErr w:type="spellEnd"/>
            <w:r w:rsidR="00D14041" w:rsidRPr="00342166">
              <w:rPr>
                <w:bCs/>
                <w:sz w:val="24"/>
                <w:szCs w:val="24"/>
              </w:rPr>
              <w:t xml:space="preserve"> </w:t>
            </w:r>
            <w:r w:rsidR="007060D3">
              <w:rPr>
                <w:bCs/>
                <w:sz w:val="24"/>
                <w:szCs w:val="24"/>
              </w:rPr>
              <w:t>ERPB-</w:t>
            </w:r>
            <w:r w:rsidR="00D14041" w:rsidRPr="00342166">
              <w:rPr>
                <w:bCs/>
                <w:sz w:val="24"/>
                <w:szCs w:val="24"/>
              </w:rPr>
              <w:t>MAD 3261</w:t>
            </w:r>
          </w:p>
        </w:tc>
      </w:tr>
      <w:tr w:rsidR="004D5ED7" w:rsidRPr="00342166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342166" w:rsidRDefault="004D5ED7" w:rsidP="00810B34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  <w:szCs w:val="24"/>
              </w:rPr>
            </w:pPr>
            <w:proofErr w:type="spellStart"/>
            <w:r w:rsidRPr="00342166">
              <w:rPr>
                <w:bCs/>
                <w:i/>
                <w:sz w:val="24"/>
                <w:szCs w:val="24"/>
              </w:rPr>
              <w:t>Instructor</w:t>
            </w:r>
            <w:proofErr w:type="spellEnd"/>
            <w:r w:rsidRPr="00342166">
              <w:rPr>
                <w:bCs/>
                <w:i/>
                <w:sz w:val="24"/>
                <w:szCs w:val="24"/>
              </w:rPr>
              <w:t xml:space="preserve">’s </w:t>
            </w:r>
            <w:proofErr w:type="spellStart"/>
            <w:r w:rsidRPr="00342166">
              <w:rPr>
                <w:bCs/>
                <w:i/>
                <w:sz w:val="24"/>
                <w:szCs w:val="24"/>
              </w:rPr>
              <w:t>Name</w:t>
            </w:r>
            <w:proofErr w:type="spellEnd"/>
            <w:r w:rsidRPr="00342166">
              <w:rPr>
                <w:bCs/>
                <w:sz w:val="24"/>
                <w:szCs w:val="24"/>
              </w:rPr>
              <w:t xml:space="preserve">: </w:t>
            </w:r>
            <w:proofErr w:type="spellStart"/>
            <w:r w:rsidR="00D14041" w:rsidRPr="00342166">
              <w:rPr>
                <w:bCs/>
                <w:sz w:val="24"/>
                <w:szCs w:val="24"/>
              </w:rPr>
              <w:t>dr</w:t>
            </w:r>
            <w:proofErr w:type="spellEnd"/>
            <w:r w:rsidR="00D14041" w:rsidRPr="00342166">
              <w:rPr>
                <w:bCs/>
                <w:sz w:val="24"/>
                <w:szCs w:val="24"/>
              </w:rPr>
              <w:t xml:space="preserve"> Tóth Sára</w:t>
            </w:r>
          </w:p>
        </w:tc>
      </w:tr>
      <w:tr w:rsidR="004D5ED7" w:rsidRPr="00342166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342166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  <w:szCs w:val="24"/>
              </w:rPr>
            </w:pPr>
            <w:proofErr w:type="spellStart"/>
            <w:r w:rsidRPr="00342166">
              <w:rPr>
                <w:bCs/>
                <w:i/>
                <w:sz w:val="24"/>
                <w:szCs w:val="24"/>
              </w:rPr>
              <w:t>Instructor</w:t>
            </w:r>
            <w:proofErr w:type="spellEnd"/>
            <w:r w:rsidRPr="00342166">
              <w:rPr>
                <w:bCs/>
                <w:i/>
                <w:sz w:val="24"/>
                <w:szCs w:val="24"/>
              </w:rPr>
              <w:t xml:space="preserve">’s Email </w:t>
            </w:r>
            <w:proofErr w:type="spellStart"/>
            <w:r w:rsidRPr="00342166">
              <w:rPr>
                <w:bCs/>
                <w:i/>
                <w:sz w:val="24"/>
                <w:szCs w:val="24"/>
              </w:rPr>
              <w:t>Address</w:t>
            </w:r>
            <w:proofErr w:type="spellEnd"/>
            <w:r w:rsidRPr="00342166">
              <w:rPr>
                <w:bCs/>
                <w:sz w:val="24"/>
                <w:szCs w:val="24"/>
              </w:rPr>
              <w:t xml:space="preserve">: </w:t>
            </w:r>
            <w:r w:rsidR="00D14041" w:rsidRPr="00342166">
              <w:rPr>
                <w:bCs/>
                <w:sz w:val="24"/>
                <w:szCs w:val="24"/>
              </w:rPr>
              <w:t>miklosne.tothsara@gmail.com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342166" w:rsidTr="004D5ED7">
              <w:tc>
                <w:tcPr>
                  <w:tcW w:w="2154" w:type="dxa"/>
                  <w:shd w:val="clear" w:color="auto" w:fill="auto"/>
                </w:tcPr>
                <w:p w:rsidR="004D5ED7" w:rsidRPr="00342166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szCs w:val="24"/>
                    </w:rPr>
                  </w:pPr>
                  <w:r w:rsidRPr="00342166">
                    <w:rPr>
                      <w:bCs/>
                      <w:sz w:val="24"/>
                      <w:szCs w:val="24"/>
                    </w:rPr>
                    <w:t xml:space="preserve">Credit </w:t>
                  </w:r>
                  <w:proofErr w:type="spellStart"/>
                  <w:r w:rsidRPr="00342166">
                    <w:rPr>
                      <w:bCs/>
                      <w:sz w:val="24"/>
                      <w:szCs w:val="24"/>
                    </w:rPr>
                    <w:t>Point</w:t>
                  </w:r>
                  <w:proofErr w:type="spellEnd"/>
                  <w:r w:rsidRPr="00342166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2166">
                    <w:rPr>
                      <w:bCs/>
                      <w:sz w:val="24"/>
                      <w:szCs w:val="24"/>
                    </w:rPr>
                    <w:t>Value</w:t>
                  </w:r>
                  <w:proofErr w:type="spellEnd"/>
                  <w:r w:rsidRPr="00342166">
                    <w:rPr>
                      <w:bCs/>
                      <w:sz w:val="24"/>
                      <w:szCs w:val="24"/>
                    </w:rPr>
                    <w:t>:</w:t>
                  </w:r>
                </w:p>
                <w:p w:rsidR="004D5ED7" w:rsidRPr="00342166" w:rsidRDefault="00CB774C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  <w:bookmarkStart w:id="0" w:name="_GoBack"/>
                  <w:bookmarkEnd w:id="0"/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342166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342166">
                    <w:rPr>
                      <w:bCs/>
                      <w:sz w:val="24"/>
                      <w:szCs w:val="24"/>
                    </w:rPr>
                    <w:t>Number</w:t>
                  </w:r>
                  <w:proofErr w:type="spellEnd"/>
                  <w:r w:rsidRPr="00342166">
                    <w:rPr>
                      <w:bCs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342166">
                    <w:rPr>
                      <w:bCs/>
                      <w:sz w:val="24"/>
                      <w:szCs w:val="24"/>
                    </w:rPr>
                    <w:t>Lessons</w:t>
                  </w:r>
                  <w:proofErr w:type="spellEnd"/>
                  <w:r w:rsidRPr="00342166">
                    <w:rPr>
                      <w:bCs/>
                      <w:sz w:val="24"/>
                      <w:szCs w:val="24"/>
                    </w:rPr>
                    <w:t xml:space="preserve"> per </w:t>
                  </w:r>
                  <w:proofErr w:type="spellStart"/>
                  <w:r w:rsidRPr="00342166">
                    <w:rPr>
                      <w:bCs/>
                      <w:sz w:val="24"/>
                      <w:szCs w:val="24"/>
                    </w:rPr>
                    <w:t>Week</w:t>
                  </w:r>
                  <w:proofErr w:type="spellEnd"/>
                  <w:proofErr w:type="gramStart"/>
                  <w:r w:rsidRPr="00342166">
                    <w:rPr>
                      <w:bCs/>
                      <w:sz w:val="24"/>
                      <w:szCs w:val="24"/>
                    </w:rPr>
                    <w:t xml:space="preserve">:       </w:t>
                  </w:r>
                  <w:r w:rsidR="00D14041" w:rsidRPr="00342166"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342166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342166">
                    <w:rPr>
                      <w:bCs/>
                      <w:sz w:val="24"/>
                      <w:szCs w:val="24"/>
                    </w:rPr>
                    <w:t>Type</w:t>
                  </w:r>
                  <w:proofErr w:type="spellEnd"/>
                  <w:r w:rsidRPr="00342166">
                    <w:rPr>
                      <w:bCs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342166">
                    <w:rPr>
                      <w:bCs/>
                      <w:sz w:val="24"/>
                      <w:szCs w:val="24"/>
                    </w:rPr>
                    <w:t>Course</w:t>
                  </w:r>
                  <w:proofErr w:type="spellEnd"/>
                  <w:r w:rsidRPr="00342166">
                    <w:rPr>
                      <w:bCs/>
                      <w:sz w:val="24"/>
                      <w:szCs w:val="24"/>
                    </w:rPr>
                    <w:t>:</w:t>
                  </w:r>
                </w:p>
                <w:p w:rsidR="004D5ED7" w:rsidRPr="00342166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342166">
                    <w:rPr>
                      <w:b/>
                      <w:bCs/>
                      <w:sz w:val="24"/>
                      <w:szCs w:val="24"/>
                    </w:rPr>
                    <w:t>Seminar</w:t>
                  </w:r>
                  <w:proofErr w:type="spellEnd"/>
                  <w:r w:rsidRPr="00342166">
                    <w:rPr>
                      <w:b/>
                      <w:bCs/>
                      <w:sz w:val="24"/>
                      <w:szCs w:val="24"/>
                    </w:rPr>
                    <w:t xml:space="preserve">  </w:t>
                  </w:r>
                  <w:sdt>
                    <w:sdtPr>
                      <w:rPr>
                        <w:b/>
                        <w:bCs/>
                        <w:sz w:val="24"/>
                        <w:szCs w:val="24"/>
                      </w:rPr>
                      <w:id w:val="157316115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14041" w:rsidRPr="00342166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  <w:szCs w:val="24"/>
                        </w:rPr>
                        <w:t>☒</w:t>
                      </w:r>
                    </w:sdtContent>
                  </w:sdt>
                </w:p>
                <w:p w:rsidR="004D5ED7" w:rsidRPr="00342166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342166">
                    <w:rPr>
                      <w:b/>
                      <w:bCs/>
                      <w:sz w:val="24"/>
                      <w:szCs w:val="24"/>
                    </w:rPr>
                    <w:t>Lecture</w:t>
                  </w:r>
                  <w:proofErr w:type="spellEnd"/>
                  <w:r w:rsidRPr="00342166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  <w:szCs w:val="24"/>
                      </w:rPr>
                      <w:id w:val="1457216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42166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342166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342166">
                    <w:rPr>
                      <w:bCs/>
                      <w:sz w:val="24"/>
                      <w:szCs w:val="24"/>
                    </w:rPr>
                    <w:t>Method</w:t>
                  </w:r>
                  <w:proofErr w:type="spellEnd"/>
                  <w:r w:rsidRPr="00342166">
                    <w:rPr>
                      <w:bCs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342166">
                    <w:rPr>
                      <w:bCs/>
                      <w:sz w:val="24"/>
                      <w:szCs w:val="24"/>
                    </w:rPr>
                    <w:t>Evaluation</w:t>
                  </w:r>
                  <w:proofErr w:type="spellEnd"/>
                  <w:r w:rsidRPr="00342166">
                    <w:rPr>
                      <w:bCs/>
                      <w:sz w:val="24"/>
                      <w:szCs w:val="24"/>
                    </w:rPr>
                    <w:t>:</w:t>
                  </w:r>
                </w:p>
                <w:p w:rsidR="004D5ED7" w:rsidRPr="00342166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342166">
                    <w:rPr>
                      <w:b/>
                      <w:bCs/>
                      <w:sz w:val="24"/>
                      <w:szCs w:val="24"/>
                    </w:rPr>
                    <w:t>Oral</w:t>
                  </w:r>
                  <w:proofErr w:type="spellEnd"/>
                  <w:r w:rsidRPr="00342166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2166">
                    <w:rPr>
                      <w:b/>
                      <w:bCs/>
                      <w:sz w:val="24"/>
                      <w:szCs w:val="24"/>
                    </w:rPr>
                    <w:t>Examination</w:t>
                  </w:r>
                  <w:proofErr w:type="spellEnd"/>
                  <w:r w:rsidRPr="00342166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  <w:szCs w:val="24"/>
                      </w:rPr>
                      <w:id w:val="1339431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14041" w:rsidRPr="00342166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:rsidR="004D5ED7" w:rsidRPr="00342166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342166">
                    <w:rPr>
                      <w:b/>
                      <w:bCs/>
                      <w:sz w:val="24"/>
                      <w:szCs w:val="24"/>
                    </w:rPr>
                    <w:t>In-Class</w:t>
                  </w:r>
                  <w:proofErr w:type="spellEnd"/>
                  <w:r w:rsidRPr="00342166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2166">
                    <w:rPr>
                      <w:b/>
                      <w:bCs/>
                      <w:sz w:val="24"/>
                      <w:szCs w:val="24"/>
                    </w:rPr>
                    <w:t>Presentation</w:t>
                  </w:r>
                  <w:proofErr w:type="spellEnd"/>
                  <w:r w:rsidRPr="00342166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  <w:szCs w:val="24"/>
                      </w:rPr>
                      <w:id w:val="-114650739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14041" w:rsidRPr="00342166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  <w:szCs w:val="24"/>
                        </w:rPr>
                        <w:t>☒</w:t>
                      </w:r>
                    </w:sdtContent>
                  </w:sdt>
                </w:p>
                <w:p w:rsidR="004D5ED7" w:rsidRPr="00342166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342166">
                    <w:rPr>
                      <w:b/>
                      <w:bCs/>
                      <w:sz w:val="24"/>
                      <w:szCs w:val="24"/>
                    </w:rPr>
                    <w:t>Other</w:t>
                  </w:r>
                  <w:proofErr w:type="spellEnd"/>
                  <w:r w:rsidRPr="00342166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  <w:szCs w:val="24"/>
                      </w:rPr>
                      <w:id w:val="883982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42166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4D5ED7" w:rsidRPr="00342166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  <w:szCs w:val="24"/>
              </w:rPr>
            </w:pPr>
          </w:p>
        </w:tc>
      </w:tr>
      <w:tr w:rsidR="004D5ED7" w:rsidRPr="00342166" w:rsidTr="004D5ED7">
        <w:trPr>
          <w:cantSplit/>
          <w:trHeight w:val="2116"/>
        </w:trPr>
        <w:tc>
          <w:tcPr>
            <w:tcW w:w="9497" w:type="dxa"/>
          </w:tcPr>
          <w:p w:rsidR="004D5ED7" w:rsidRPr="00342166" w:rsidRDefault="004D5ED7" w:rsidP="00810B34">
            <w:pPr>
              <w:rPr>
                <w:b/>
                <w:sz w:val="24"/>
                <w:szCs w:val="24"/>
              </w:rPr>
            </w:pPr>
            <w:proofErr w:type="spellStart"/>
            <w:r w:rsidRPr="00342166">
              <w:rPr>
                <w:b/>
                <w:sz w:val="24"/>
                <w:szCs w:val="24"/>
              </w:rPr>
              <w:t>Course</w:t>
            </w:r>
            <w:proofErr w:type="spellEnd"/>
            <w:r w:rsidRPr="0034216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2166">
              <w:rPr>
                <w:b/>
                <w:sz w:val="24"/>
                <w:szCs w:val="24"/>
              </w:rPr>
              <w:t>Description</w:t>
            </w:r>
            <w:proofErr w:type="spellEnd"/>
            <w:r w:rsidRPr="00342166">
              <w:rPr>
                <w:b/>
                <w:sz w:val="24"/>
                <w:szCs w:val="24"/>
              </w:rPr>
              <w:t>:</w:t>
            </w:r>
          </w:p>
          <w:p w:rsidR="004D5ED7" w:rsidRPr="00342166" w:rsidRDefault="00D14041" w:rsidP="00810B34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  <w:r w:rsidRPr="00342166">
              <w:rPr>
                <w:sz w:val="24"/>
                <w:szCs w:val="24"/>
                <w:lang w:val="en-US"/>
              </w:rPr>
              <w:t xml:space="preserve">The course offers an in-depth study of British Romantic poetry. Besides examining the philosophical, cultural and aesthetic changes effected by the Romantic movement and discussing key texts of Romantic aesthetic philosophy, </w:t>
            </w:r>
            <w:r w:rsidR="00342166" w:rsidRPr="00342166">
              <w:rPr>
                <w:sz w:val="24"/>
                <w:szCs w:val="24"/>
                <w:lang w:val="en-US"/>
              </w:rPr>
              <w:t>we will discuss the oeuvre of outstanding Romantic poets (William Blake, William Wordsworth, Samuel Coleridge, P. B. Shelley, Lord Byron</w:t>
            </w:r>
            <w:r w:rsidR="00342166">
              <w:rPr>
                <w:sz w:val="24"/>
                <w:szCs w:val="24"/>
                <w:lang w:val="en-US"/>
              </w:rPr>
              <w:t>,</w:t>
            </w:r>
            <w:r w:rsidR="00342166" w:rsidRPr="00342166">
              <w:rPr>
                <w:sz w:val="24"/>
                <w:szCs w:val="24"/>
                <w:lang w:val="en-US"/>
              </w:rPr>
              <w:t xml:space="preserve"> John Keats</w:t>
            </w:r>
            <w:r w:rsidR="00342166">
              <w:rPr>
                <w:sz w:val="24"/>
                <w:szCs w:val="24"/>
                <w:lang w:val="en-US"/>
              </w:rPr>
              <w:t xml:space="preserve">, </w:t>
            </w:r>
            <w:proofErr w:type="gramStart"/>
            <w:r w:rsidR="00342166">
              <w:rPr>
                <w:sz w:val="24"/>
                <w:szCs w:val="24"/>
                <w:lang w:val="en-US"/>
              </w:rPr>
              <w:t>Emily</w:t>
            </w:r>
            <w:proofErr w:type="gramEnd"/>
            <w:r w:rsidR="00342166">
              <w:rPr>
                <w:sz w:val="24"/>
                <w:szCs w:val="24"/>
                <w:lang w:val="en-US"/>
              </w:rPr>
              <w:t xml:space="preserve"> Bronte</w:t>
            </w:r>
            <w:r w:rsidR="00342166" w:rsidRPr="00342166">
              <w:rPr>
                <w:sz w:val="24"/>
                <w:szCs w:val="24"/>
                <w:lang w:val="en-US"/>
              </w:rPr>
              <w:t xml:space="preserve">). Selected poems will be subjected to meticulous close reading, in the course of which students are encouraged to articulate and share their critical ideas. </w:t>
            </w:r>
          </w:p>
          <w:p w:rsidR="004D5ED7" w:rsidRPr="00342166" w:rsidRDefault="004D5ED7" w:rsidP="00810B34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D5ED7" w:rsidRPr="00342166" w:rsidTr="004D5ED7">
        <w:trPr>
          <w:cantSplit/>
          <w:trHeight w:val="315"/>
        </w:trPr>
        <w:tc>
          <w:tcPr>
            <w:tcW w:w="9497" w:type="dxa"/>
          </w:tcPr>
          <w:p w:rsidR="004D5ED7" w:rsidRPr="00342166" w:rsidRDefault="004D5ED7" w:rsidP="00810B34">
            <w:pPr>
              <w:rPr>
                <w:b/>
                <w:sz w:val="24"/>
                <w:szCs w:val="24"/>
              </w:rPr>
            </w:pPr>
            <w:proofErr w:type="spellStart"/>
            <w:r w:rsidRPr="00342166">
              <w:rPr>
                <w:b/>
                <w:sz w:val="24"/>
                <w:szCs w:val="24"/>
              </w:rPr>
              <w:t>Bibliography</w:t>
            </w:r>
            <w:proofErr w:type="spellEnd"/>
            <w:r w:rsidRPr="00342166">
              <w:rPr>
                <w:b/>
                <w:sz w:val="24"/>
                <w:szCs w:val="24"/>
              </w:rPr>
              <w:t>:</w:t>
            </w:r>
          </w:p>
          <w:p w:rsidR="00342166" w:rsidRPr="00342166" w:rsidRDefault="00342166" w:rsidP="00810B34">
            <w:pPr>
              <w:rPr>
                <w:sz w:val="24"/>
                <w:szCs w:val="24"/>
              </w:rPr>
            </w:pPr>
            <w:r w:rsidRPr="00342166">
              <w:rPr>
                <w:sz w:val="24"/>
                <w:szCs w:val="24"/>
              </w:rPr>
              <w:t xml:space="preserve">The </w:t>
            </w:r>
            <w:r w:rsidRPr="00AE488C">
              <w:rPr>
                <w:i/>
                <w:sz w:val="24"/>
                <w:szCs w:val="24"/>
              </w:rPr>
              <w:t xml:space="preserve">Cambridge </w:t>
            </w:r>
            <w:proofErr w:type="spellStart"/>
            <w:r w:rsidRPr="00AE488C">
              <w:rPr>
                <w:i/>
                <w:sz w:val="24"/>
                <w:szCs w:val="24"/>
              </w:rPr>
              <w:t>Companion</w:t>
            </w:r>
            <w:proofErr w:type="spellEnd"/>
            <w:r w:rsidRPr="00AE488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E488C">
              <w:rPr>
                <w:i/>
                <w:sz w:val="24"/>
                <w:szCs w:val="24"/>
              </w:rPr>
              <w:t>to</w:t>
            </w:r>
            <w:proofErr w:type="spellEnd"/>
            <w:r w:rsidRPr="00AE488C">
              <w:rPr>
                <w:i/>
                <w:sz w:val="24"/>
                <w:szCs w:val="24"/>
              </w:rPr>
              <w:t xml:space="preserve"> British </w:t>
            </w:r>
            <w:proofErr w:type="spellStart"/>
            <w:r w:rsidRPr="00AE488C">
              <w:rPr>
                <w:i/>
                <w:sz w:val="24"/>
                <w:szCs w:val="24"/>
              </w:rPr>
              <w:t>Romantic</w:t>
            </w:r>
            <w:proofErr w:type="spellEnd"/>
            <w:r w:rsidRPr="00AE488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E488C">
              <w:rPr>
                <w:i/>
                <w:sz w:val="24"/>
                <w:szCs w:val="24"/>
              </w:rPr>
              <w:t>Poetry</w:t>
            </w:r>
            <w:proofErr w:type="spellEnd"/>
            <w:r w:rsidRPr="00342166">
              <w:rPr>
                <w:sz w:val="24"/>
                <w:szCs w:val="24"/>
              </w:rPr>
              <w:t>, 2007.</w:t>
            </w:r>
          </w:p>
          <w:p w:rsidR="004D5ED7" w:rsidRPr="00342166" w:rsidRDefault="00342166" w:rsidP="00810B34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342166">
              <w:rPr>
                <w:sz w:val="24"/>
                <w:szCs w:val="24"/>
              </w:rPr>
              <w:t xml:space="preserve">M.H. </w:t>
            </w:r>
            <w:proofErr w:type="spellStart"/>
            <w:r w:rsidRPr="00342166">
              <w:rPr>
                <w:sz w:val="24"/>
                <w:szCs w:val="24"/>
              </w:rPr>
              <w:t>Abrams</w:t>
            </w:r>
            <w:proofErr w:type="spellEnd"/>
            <w:r w:rsidRPr="00342166">
              <w:rPr>
                <w:sz w:val="24"/>
                <w:szCs w:val="24"/>
              </w:rPr>
              <w:t xml:space="preserve">, </w:t>
            </w:r>
            <w:r w:rsidRPr="00342166">
              <w:rPr>
                <w:rStyle w:val="Kiemels"/>
                <w:sz w:val="24"/>
                <w:szCs w:val="24"/>
              </w:rPr>
              <w:t xml:space="preserve">The </w:t>
            </w:r>
            <w:proofErr w:type="spellStart"/>
            <w:r w:rsidRPr="00342166">
              <w:rPr>
                <w:rStyle w:val="Kiemels"/>
                <w:sz w:val="24"/>
                <w:szCs w:val="24"/>
              </w:rPr>
              <w:t>Mirror</w:t>
            </w:r>
            <w:proofErr w:type="spellEnd"/>
            <w:r w:rsidRPr="00342166">
              <w:rPr>
                <w:rStyle w:val="Kiemels"/>
                <w:sz w:val="24"/>
                <w:szCs w:val="24"/>
              </w:rPr>
              <w:t xml:space="preserve"> and </w:t>
            </w:r>
            <w:proofErr w:type="spellStart"/>
            <w:r w:rsidRPr="00342166">
              <w:rPr>
                <w:rStyle w:val="Kiemels"/>
                <w:sz w:val="24"/>
                <w:szCs w:val="24"/>
              </w:rPr>
              <w:t>the</w:t>
            </w:r>
            <w:proofErr w:type="spellEnd"/>
            <w:r w:rsidRPr="00342166">
              <w:rPr>
                <w:rStyle w:val="Kiemels"/>
                <w:sz w:val="24"/>
                <w:szCs w:val="24"/>
              </w:rPr>
              <w:t xml:space="preserve"> </w:t>
            </w:r>
            <w:proofErr w:type="spellStart"/>
            <w:r w:rsidRPr="00342166">
              <w:rPr>
                <w:rStyle w:val="Kiemels"/>
                <w:sz w:val="24"/>
                <w:szCs w:val="24"/>
              </w:rPr>
              <w:t>Lamp</w:t>
            </w:r>
            <w:proofErr w:type="spellEnd"/>
            <w:r w:rsidRPr="00342166">
              <w:rPr>
                <w:rStyle w:val="Kiemels"/>
                <w:sz w:val="24"/>
                <w:szCs w:val="24"/>
              </w:rPr>
              <w:t xml:space="preserve">: </w:t>
            </w:r>
            <w:proofErr w:type="spellStart"/>
            <w:r w:rsidRPr="00342166">
              <w:rPr>
                <w:rStyle w:val="Kiemels"/>
                <w:sz w:val="24"/>
                <w:szCs w:val="24"/>
              </w:rPr>
              <w:t>Romantic</w:t>
            </w:r>
            <w:proofErr w:type="spellEnd"/>
            <w:r w:rsidRPr="00342166">
              <w:rPr>
                <w:rStyle w:val="Kiemels"/>
                <w:sz w:val="24"/>
                <w:szCs w:val="24"/>
              </w:rPr>
              <w:t xml:space="preserve"> </w:t>
            </w:r>
            <w:proofErr w:type="spellStart"/>
            <w:r w:rsidRPr="00342166">
              <w:rPr>
                <w:rStyle w:val="Kiemels"/>
                <w:sz w:val="24"/>
                <w:szCs w:val="24"/>
              </w:rPr>
              <w:t>Theory</w:t>
            </w:r>
            <w:proofErr w:type="spellEnd"/>
            <w:r w:rsidRPr="00342166">
              <w:rPr>
                <w:rStyle w:val="Kiemels"/>
                <w:sz w:val="24"/>
                <w:szCs w:val="24"/>
              </w:rPr>
              <w:t xml:space="preserve"> and </w:t>
            </w:r>
            <w:proofErr w:type="spellStart"/>
            <w:r w:rsidRPr="00342166">
              <w:rPr>
                <w:rStyle w:val="Kiemels"/>
                <w:sz w:val="24"/>
                <w:szCs w:val="24"/>
              </w:rPr>
              <w:t>the</w:t>
            </w:r>
            <w:proofErr w:type="spellEnd"/>
            <w:r w:rsidRPr="00342166">
              <w:rPr>
                <w:rStyle w:val="Kiemels"/>
                <w:sz w:val="24"/>
                <w:szCs w:val="24"/>
              </w:rPr>
              <w:t xml:space="preserve"> </w:t>
            </w:r>
            <w:proofErr w:type="spellStart"/>
            <w:r w:rsidRPr="00342166">
              <w:rPr>
                <w:rStyle w:val="Kiemels"/>
                <w:sz w:val="24"/>
                <w:szCs w:val="24"/>
              </w:rPr>
              <w:t>Critical</w:t>
            </w:r>
            <w:proofErr w:type="spellEnd"/>
            <w:r w:rsidRPr="00342166">
              <w:rPr>
                <w:rStyle w:val="Kiemels"/>
                <w:sz w:val="24"/>
                <w:szCs w:val="24"/>
              </w:rPr>
              <w:t xml:space="preserve"> </w:t>
            </w:r>
            <w:proofErr w:type="spellStart"/>
            <w:r w:rsidRPr="00342166">
              <w:rPr>
                <w:rStyle w:val="Kiemels"/>
                <w:sz w:val="24"/>
                <w:szCs w:val="24"/>
              </w:rPr>
              <w:t>Tradition</w:t>
            </w:r>
            <w:proofErr w:type="spellEnd"/>
            <w:r w:rsidRPr="00342166">
              <w:rPr>
                <w:sz w:val="24"/>
                <w:szCs w:val="24"/>
              </w:rPr>
              <w:t>, 1958.</w:t>
            </w:r>
          </w:p>
          <w:p w:rsidR="004D5ED7" w:rsidRPr="00342166" w:rsidRDefault="00342166" w:rsidP="00810B34">
            <w:pPr>
              <w:rPr>
                <w:sz w:val="24"/>
                <w:szCs w:val="24"/>
              </w:rPr>
            </w:pPr>
            <w:r w:rsidRPr="00342166">
              <w:rPr>
                <w:sz w:val="24"/>
                <w:szCs w:val="24"/>
              </w:rPr>
              <w:t xml:space="preserve">Harold Bloom, </w:t>
            </w:r>
            <w:r w:rsidRPr="00342166">
              <w:rPr>
                <w:rStyle w:val="Kiemels"/>
                <w:sz w:val="24"/>
                <w:szCs w:val="24"/>
              </w:rPr>
              <w:t xml:space="preserve">The </w:t>
            </w:r>
            <w:proofErr w:type="spellStart"/>
            <w:r w:rsidRPr="00342166">
              <w:rPr>
                <w:rStyle w:val="Kiemels"/>
                <w:sz w:val="24"/>
                <w:szCs w:val="24"/>
              </w:rPr>
              <w:t>Visionary</w:t>
            </w:r>
            <w:proofErr w:type="spellEnd"/>
            <w:r w:rsidRPr="00342166">
              <w:rPr>
                <w:rStyle w:val="Kiemels"/>
                <w:sz w:val="24"/>
                <w:szCs w:val="24"/>
              </w:rPr>
              <w:t xml:space="preserve"> </w:t>
            </w:r>
            <w:proofErr w:type="spellStart"/>
            <w:r w:rsidRPr="00342166">
              <w:rPr>
                <w:rStyle w:val="Kiemels"/>
                <w:sz w:val="24"/>
                <w:szCs w:val="24"/>
              </w:rPr>
              <w:t>Company</w:t>
            </w:r>
            <w:proofErr w:type="spellEnd"/>
            <w:r w:rsidRPr="00342166">
              <w:rPr>
                <w:sz w:val="24"/>
                <w:szCs w:val="24"/>
              </w:rPr>
              <w:t>, 1971.</w:t>
            </w:r>
          </w:p>
          <w:p w:rsidR="00342166" w:rsidRPr="00342166" w:rsidRDefault="00342166" w:rsidP="00810B34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342166">
              <w:rPr>
                <w:i/>
                <w:sz w:val="24"/>
                <w:szCs w:val="24"/>
              </w:rPr>
              <w:t xml:space="preserve">A </w:t>
            </w:r>
            <w:proofErr w:type="spellStart"/>
            <w:r w:rsidRPr="00342166">
              <w:rPr>
                <w:i/>
                <w:sz w:val="24"/>
                <w:szCs w:val="24"/>
              </w:rPr>
              <w:t>Study</w:t>
            </w:r>
            <w:proofErr w:type="spellEnd"/>
            <w:r w:rsidRPr="00342166">
              <w:rPr>
                <w:i/>
                <w:sz w:val="24"/>
                <w:szCs w:val="24"/>
              </w:rPr>
              <w:t xml:space="preserve"> of English </w:t>
            </w:r>
            <w:proofErr w:type="spellStart"/>
            <w:r w:rsidRPr="00342166">
              <w:rPr>
                <w:i/>
                <w:sz w:val="24"/>
                <w:szCs w:val="24"/>
              </w:rPr>
              <w:t>Romanticism</w:t>
            </w:r>
            <w:proofErr w:type="spellEnd"/>
            <w:r w:rsidRPr="00342166">
              <w:rPr>
                <w:i/>
                <w:sz w:val="24"/>
                <w:szCs w:val="24"/>
              </w:rPr>
              <w:t>.</w:t>
            </w:r>
            <w:r w:rsidRPr="00342166">
              <w:rPr>
                <w:sz w:val="24"/>
                <w:szCs w:val="24"/>
              </w:rPr>
              <w:t xml:space="preserve"> New York: Random House, 1968.</w:t>
            </w:r>
          </w:p>
          <w:p w:rsidR="004D5ED7" w:rsidRPr="00342166" w:rsidRDefault="00AE488C" w:rsidP="00810B34">
            <w:pPr>
              <w:rPr>
                <w:b/>
                <w:sz w:val="24"/>
                <w:szCs w:val="24"/>
              </w:rPr>
            </w:pPr>
            <w:proofErr w:type="spellStart"/>
            <w:r w:rsidRPr="00AE488C">
              <w:rPr>
                <w:sz w:val="24"/>
                <w:szCs w:val="24"/>
              </w:rPr>
              <w:t>Susan</w:t>
            </w:r>
            <w:proofErr w:type="spellEnd"/>
            <w:r w:rsidRPr="00AE488C">
              <w:rPr>
                <w:sz w:val="24"/>
                <w:szCs w:val="24"/>
              </w:rPr>
              <w:t xml:space="preserve"> </w:t>
            </w:r>
            <w:proofErr w:type="spellStart"/>
            <w:r w:rsidRPr="00AE488C">
              <w:rPr>
                <w:sz w:val="24"/>
                <w:szCs w:val="24"/>
              </w:rPr>
              <w:t>Wolfson</w:t>
            </w:r>
            <w:proofErr w:type="spellEnd"/>
            <w:r w:rsidRPr="00AE488C">
              <w:rPr>
                <w:sz w:val="24"/>
                <w:szCs w:val="24"/>
              </w:rPr>
              <w:t xml:space="preserve">, </w:t>
            </w:r>
            <w:proofErr w:type="spellStart"/>
            <w:r w:rsidRPr="00AE488C">
              <w:rPr>
                <w:i/>
                <w:sz w:val="24"/>
                <w:szCs w:val="24"/>
              </w:rPr>
              <w:t>Borderlines</w:t>
            </w:r>
            <w:proofErr w:type="spellEnd"/>
            <w:r w:rsidRPr="00AE488C">
              <w:rPr>
                <w:i/>
                <w:sz w:val="24"/>
                <w:szCs w:val="24"/>
              </w:rPr>
              <w:t>:</w:t>
            </w:r>
            <w:r w:rsidRPr="00AE488C">
              <w:rPr>
                <w:sz w:val="24"/>
                <w:szCs w:val="24"/>
              </w:rPr>
              <w:t xml:space="preserve"> </w:t>
            </w:r>
            <w:r w:rsidRPr="00AE488C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AE488C">
              <w:rPr>
                <w:i/>
                <w:sz w:val="24"/>
                <w:szCs w:val="24"/>
              </w:rPr>
              <w:t>Shiftings</w:t>
            </w:r>
            <w:proofErr w:type="spellEnd"/>
            <w:r w:rsidRPr="00AE488C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AE488C">
              <w:rPr>
                <w:i/>
                <w:sz w:val="24"/>
                <w:szCs w:val="24"/>
              </w:rPr>
              <w:t>Gender</w:t>
            </w:r>
            <w:proofErr w:type="spellEnd"/>
            <w:r w:rsidRPr="00AE488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E488C">
              <w:rPr>
                <w:i/>
                <w:sz w:val="24"/>
                <w:szCs w:val="24"/>
              </w:rPr>
              <w:t>in</w:t>
            </w:r>
            <w:proofErr w:type="spellEnd"/>
            <w:r w:rsidRPr="00AE488C">
              <w:rPr>
                <w:i/>
                <w:sz w:val="24"/>
                <w:szCs w:val="24"/>
              </w:rPr>
              <w:t xml:space="preserve"> British </w:t>
            </w:r>
            <w:proofErr w:type="spellStart"/>
            <w:r w:rsidRPr="00AE488C">
              <w:rPr>
                <w:i/>
                <w:sz w:val="24"/>
                <w:szCs w:val="24"/>
              </w:rPr>
              <w:t>Romanticism</w:t>
            </w:r>
            <w:proofErr w:type="spellEnd"/>
            <w:r>
              <w:rPr>
                <w:sz w:val="24"/>
                <w:szCs w:val="24"/>
              </w:rPr>
              <w:t>, 2006.</w:t>
            </w:r>
          </w:p>
        </w:tc>
      </w:tr>
    </w:tbl>
    <w:p w:rsidR="008D105C" w:rsidRPr="00342166" w:rsidRDefault="00CB774C">
      <w:pPr>
        <w:rPr>
          <w:sz w:val="24"/>
          <w:szCs w:val="24"/>
        </w:rPr>
      </w:pPr>
    </w:p>
    <w:sectPr w:rsidR="008D105C" w:rsidRPr="0034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D7"/>
    <w:rsid w:val="00342166"/>
    <w:rsid w:val="004D5ED7"/>
    <w:rsid w:val="006C2C24"/>
    <w:rsid w:val="007060D3"/>
    <w:rsid w:val="00981580"/>
    <w:rsid w:val="00AA7FE8"/>
    <w:rsid w:val="00AE488C"/>
    <w:rsid w:val="00CB774C"/>
    <w:rsid w:val="00D14041"/>
    <w:rsid w:val="00D2334F"/>
    <w:rsid w:val="00ED6D6A"/>
    <w:rsid w:val="00F1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character" w:styleId="Kiemels">
    <w:name w:val="Emphasis"/>
    <w:basedOn w:val="Bekezdsalapbettpusa"/>
    <w:uiPriority w:val="20"/>
    <w:qFormat/>
    <w:rsid w:val="003421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character" w:styleId="Kiemels">
    <w:name w:val="Emphasis"/>
    <w:basedOn w:val="Bekezdsalapbettpusa"/>
    <w:uiPriority w:val="20"/>
    <w:qFormat/>
    <w:rsid w:val="003421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KRE-BTK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Kiricsi Ágnes</cp:lastModifiedBy>
  <cp:revision>3</cp:revision>
  <dcterms:created xsi:type="dcterms:W3CDTF">2017-11-19T16:07:00Z</dcterms:created>
  <dcterms:modified xsi:type="dcterms:W3CDTF">2018-10-12T09:22:00Z</dcterms:modified>
</cp:coreProperties>
</file>