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2" w:type="dxa"/>
        <w:tblInd w:w="1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9"/>
        <w:gridCol w:w="2408"/>
        <w:gridCol w:w="2408"/>
        <w:gridCol w:w="2407"/>
      </w:tblGrid>
      <w:tr w:rsidR="002D42FB" w14:paraId="780B33FE" w14:textId="77777777">
        <w:trPr>
          <w:trHeight w:val="280"/>
        </w:trPr>
        <w:tc>
          <w:tcPr>
            <w:tcW w:w="96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A37C19B" w14:textId="290063C9" w:rsidR="002D42FB" w:rsidRDefault="0022334F">
            <w:pPr>
              <w:pStyle w:val="Tblzatstlus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Title and Code of Course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="00060CA7" w:rsidRPr="00DD7E4E">
              <w:rPr>
                <w:rFonts w:ascii="Times New Roman" w:hAnsi="Times New Roman" w:cs="Times New Roman"/>
                <w:b/>
                <w:szCs w:val="24"/>
              </w:rPr>
              <w:t>Christian Philosophy in the Roman Empire</w:t>
            </w:r>
          </w:p>
        </w:tc>
      </w:tr>
      <w:tr w:rsidR="002D42FB" w14:paraId="21B4E98F" w14:textId="77777777">
        <w:trPr>
          <w:trHeight w:val="280"/>
        </w:trPr>
        <w:tc>
          <w:tcPr>
            <w:tcW w:w="96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0D68B8F" w14:textId="311F00DF" w:rsidR="002D42FB" w:rsidRDefault="0022334F">
            <w:pPr>
              <w:pStyle w:val="Tblzatstlus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Instructors</w:t>
            </w:r>
            <w:r>
              <w:rPr>
                <w:rFonts w:ascii="Times New Roman" w:hAnsi="Times New Roman"/>
                <w:i/>
                <w:iCs/>
                <w:szCs w:val="24"/>
              </w:rPr>
              <w:t>’</w:t>
            </w:r>
            <w:r>
              <w:rPr>
                <w:rFonts w:ascii="Times New Roman" w:hAnsi="Times New Roman"/>
                <w:i/>
                <w:iCs/>
                <w:szCs w:val="24"/>
                <w:lang w:val="de-DE"/>
              </w:rPr>
              <w:t>s Name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="00060CA7" w:rsidRPr="00DD7E4E">
              <w:rPr>
                <w:rFonts w:ascii="Times New Roman" w:hAnsi="Times New Roman" w:cs="Times New Roman"/>
                <w:szCs w:val="24"/>
              </w:rPr>
              <w:t>Dr hab. Gábor Kendeffy</w:t>
            </w:r>
          </w:p>
        </w:tc>
      </w:tr>
      <w:tr w:rsidR="002D42FB" w14:paraId="65DDB0BE" w14:textId="77777777">
        <w:trPr>
          <w:trHeight w:val="280"/>
        </w:trPr>
        <w:tc>
          <w:tcPr>
            <w:tcW w:w="96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470C90C" w14:textId="5455A5A1" w:rsidR="002D42FB" w:rsidRDefault="0022334F">
            <w:pPr>
              <w:pStyle w:val="Tblzatstlus2"/>
            </w:pPr>
            <w:r>
              <w:rPr>
                <w:rFonts w:ascii="Times New Roman" w:hAnsi="Times New Roman"/>
                <w:i/>
                <w:iCs/>
                <w:szCs w:val="24"/>
                <w:lang w:val="en-US"/>
              </w:rPr>
              <w:t>Instructors</w:t>
            </w:r>
            <w:r>
              <w:rPr>
                <w:rFonts w:ascii="Times New Roman" w:hAnsi="Times New Roman"/>
                <w:i/>
                <w:iCs/>
                <w:szCs w:val="24"/>
              </w:rPr>
              <w:t>’s Email Address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="00060CA7" w:rsidRPr="00DD7E4E">
              <w:rPr>
                <w:rFonts w:ascii="Times New Roman" w:hAnsi="Times New Roman" w:cs="Times New Roman"/>
                <w:szCs w:val="24"/>
              </w:rPr>
              <w:t>kendeffy.gabor@kre.hu</w:t>
            </w:r>
          </w:p>
        </w:tc>
      </w:tr>
      <w:tr w:rsidR="002D42FB" w14:paraId="2F1527C5" w14:textId="77777777">
        <w:trPr>
          <w:trHeight w:val="1840"/>
        </w:trPr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4D24BA2" w14:textId="77777777" w:rsidR="002D42FB" w:rsidRDefault="0022334F">
            <w:pPr>
              <w:pStyle w:val="Tblzatstlus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Creadit Point Vaéue:</w:t>
            </w:r>
          </w:p>
          <w:p w14:paraId="12AC3AD4" w14:textId="77777777" w:rsidR="002D42FB" w:rsidRDefault="002D42FB">
            <w:pPr>
              <w:pStyle w:val="Tblzatstlus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599A99" w14:textId="77777777" w:rsidR="002D42FB" w:rsidRDefault="0022334F">
            <w:pPr>
              <w:pStyle w:val="Tblzatstlus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2C8CD9A4" w14:textId="77777777" w:rsidR="002D42FB" w:rsidRDefault="0022334F">
            <w:pPr>
              <w:pStyle w:val="Tblzatstlus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Number of Lessons per Week:</w:t>
            </w:r>
          </w:p>
          <w:p w14:paraId="32863E5F" w14:textId="3FBDEF56" w:rsidR="002D42FB" w:rsidRDefault="00D95EF9">
            <w:pPr>
              <w:pStyle w:val="Tblzatstlus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63139B86" w14:textId="77777777" w:rsidR="002D42FB" w:rsidRDefault="0022334F">
            <w:pPr>
              <w:pStyle w:val="Tblzatstlus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Type of Course:</w:t>
            </w:r>
          </w:p>
          <w:p w14:paraId="02425BCB" w14:textId="77777777" w:rsidR="002D42FB" w:rsidRDefault="002D42FB">
            <w:pPr>
              <w:pStyle w:val="Tblzatstlus2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6C834BE" w14:textId="118F9D99" w:rsidR="002D42FB" w:rsidRDefault="00D95EF9">
            <w:pPr>
              <w:pStyle w:val="Tblzatstlus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D7E4E">
              <w:rPr>
                <w:rFonts w:ascii="Times New Roman" w:hAnsi="Times New Roman" w:cs="Times New Roman"/>
                <w:b/>
                <w:bCs/>
                <w:szCs w:val="24"/>
              </w:rPr>
              <w:t>Seminar for PhD students at the Theological Faculty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099C2722" w14:textId="77777777" w:rsidR="002D42FB" w:rsidRDefault="0022334F">
            <w:pPr>
              <w:pStyle w:val="Tblzatstlus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Method of Evaluation:</w:t>
            </w:r>
          </w:p>
          <w:p w14:paraId="4696001E" w14:textId="77777777" w:rsidR="002D42FB" w:rsidRDefault="002D42FB">
            <w:pPr>
              <w:pStyle w:val="Tblzatstlus2"/>
              <w:rPr>
                <w:rFonts w:ascii="Times New Roman" w:hAnsi="Times New Roman"/>
                <w:szCs w:val="24"/>
              </w:rPr>
            </w:pPr>
          </w:p>
          <w:p w14:paraId="038F64A8" w14:textId="21A9732A" w:rsidR="002D42FB" w:rsidRDefault="002D42FB">
            <w:pPr>
              <w:pStyle w:val="Tblzatstlus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D42FB" w14:paraId="793C2F83" w14:textId="77777777">
        <w:trPr>
          <w:trHeight w:val="6117"/>
        </w:trPr>
        <w:tc>
          <w:tcPr>
            <w:tcW w:w="96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3FD4A516" w14:textId="77777777" w:rsidR="009F4CBE" w:rsidRPr="00DD7E4E" w:rsidRDefault="009F4CBE" w:rsidP="009F4CBE">
            <w:pPr>
              <w:pStyle w:val="Tblzatstlus2"/>
              <w:rPr>
                <w:rFonts w:ascii="Times New Roman" w:hAnsi="Times New Roman" w:cs="Times New Roman"/>
                <w:b/>
                <w:szCs w:val="24"/>
              </w:rPr>
            </w:pPr>
            <w:r w:rsidRPr="00DD7E4E">
              <w:rPr>
                <w:rFonts w:ascii="Times New Roman" w:hAnsi="Times New Roman" w:cs="Times New Roman"/>
                <w:b/>
                <w:bCs/>
                <w:szCs w:val="24"/>
              </w:rPr>
              <w:t>Course Description:</w:t>
            </w:r>
          </w:p>
          <w:p w14:paraId="5BCE1016" w14:textId="77777777" w:rsidR="009F4CBE" w:rsidRPr="00DD7E4E" w:rsidRDefault="009F4CBE" w:rsidP="009F4CBE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0B4C06B2" w14:textId="77777777" w:rsidR="009F4CBE" w:rsidRPr="00DD7E4E" w:rsidRDefault="009F4CBE" w:rsidP="009F4CBE">
            <w:pPr>
              <w:pStyle w:val="Standard"/>
              <w:jc w:val="both"/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>The aim of the course is to give a survey of the most important philosophical doctrines of Christian antiquity through the analysis of Patristic texts translated into English. The main problems we are focussing on are mostly anthropological, including: the soul-body relationship; the theory of passions; free will versus predestination; connections between anthropology and Christology.</w:t>
            </w:r>
          </w:p>
          <w:p w14:paraId="3326766A" w14:textId="456A98ED" w:rsidR="00D95EF9" w:rsidRDefault="00D95EF9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u w:color="000000"/>
              </w:rPr>
            </w:pPr>
          </w:p>
          <w:p w14:paraId="4590BD51" w14:textId="77777777" w:rsidR="009F4CBE" w:rsidRPr="00DD7E4E" w:rsidRDefault="009F4CBE" w:rsidP="009F4CBE">
            <w:pPr>
              <w:pStyle w:val="Standard"/>
              <w:jc w:val="both"/>
              <w:rPr>
                <w:rFonts w:eastAsia="Nimbus Roman No9 L"/>
              </w:rPr>
            </w:pPr>
            <w:r w:rsidRPr="00DD7E4E">
              <w:rPr>
                <w:rFonts w:eastAsia="Nimbus Roman No9 L"/>
                <w:b/>
                <w:bCs/>
              </w:rPr>
              <w:t>Mode of assessment</w:t>
            </w:r>
            <w:r w:rsidRPr="00DD7E4E">
              <w:rPr>
                <w:rFonts w:eastAsia="Nimbus Roman No9 L"/>
              </w:rPr>
              <w:t>:</w:t>
            </w:r>
          </w:p>
          <w:p w14:paraId="5CBB95B4" w14:textId="77777777" w:rsidR="009F4CBE" w:rsidRPr="00DD7E4E" w:rsidRDefault="009F4CBE" w:rsidP="009F4CBE">
            <w:pPr>
              <w:pStyle w:val="Standard"/>
              <w:jc w:val="both"/>
              <w:rPr>
                <w:rFonts w:eastAsia="Nimbus Roman No9 L"/>
              </w:rPr>
            </w:pPr>
            <w:r>
              <w:rPr>
                <w:rFonts w:eastAsia="Nimbus Roman No9 L"/>
              </w:rPr>
              <w:t>T</w:t>
            </w:r>
            <w:r w:rsidRPr="00DD7E4E">
              <w:rPr>
                <w:rFonts w:eastAsia="Nimbus Roman No9 L"/>
              </w:rPr>
              <w:t>wo quizzes; a short paper</w:t>
            </w:r>
            <w:r>
              <w:rPr>
                <w:rFonts w:eastAsia="Nimbus Roman No9 L"/>
              </w:rPr>
              <w:t>.</w:t>
            </w:r>
          </w:p>
          <w:p w14:paraId="25799D35" w14:textId="77777777" w:rsidR="009F4CBE" w:rsidRDefault="009F4CBE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u w:color="000000"/>
              </w:rPr>
            </w:pPr>
          </w:p>
          <w:p w14:paraId="2D30003D" w14:textId="77777777" w:rsidR="009F4CBE" w:rsidRPr="00DD7E4E" w:rsidRDefault="009F4CBE" w:rsidP="009F4CBE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4E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TOPICS AND ACTIVITIES ON COURSE </w:t>
            </w:r>
          </w:p>
          <w:p w14:paraId="2585E7BF" w14:textId="77777777" w:rsidR="009F4CBE" w:rsidRPr="00DD7E4E" w:rsidRDefault="009F4CBE" w:rsidP="009F4CBE">
            <w:pPr>
              <w:pStyle w:val="Standard"/>
              <w:jc w:val="both"/>
              <w:rPr>
                <w:rFonts w:eastAsia="Nimbus Roman No9 L"/>
              </w:rPr>
            </w:pPr>
            <w:r w:rsidRPr="00DD7E4E">
              <w:rPr>
                <w:rFonts w:eastAsia="Nimbus Roman No9 L"/>
                <w:b/>
                <w:bCs/>
              </w:rPr>
              <w:t>Main Topics</w:t>
            </w:r>
          </w:p>
          <w:p w14:paraId="1D185E16" w14:textId="77777777" w:rsidR="009F4CBE" w:rsidRPr="00DD7E4E" w:rsidRDefault="009F4CBE" w:rsidP="009F4CBE">
            <w:pPr>
              <w:pStyle w:val="Standard"/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>(The focus can be modified according to the special interest of the students)</w:t>
            </w:r>
          </w:p>
          <w:p w14:paraId="4ADE2159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 xml:space="preserve"> Antecedents in Ancient Philosophy: Plato and Platonism</w:t>
            </w:r>
          </w:p>
          <w:p w14:paraId="46B22561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 xml:space="preserve">Genesis Interpretation in Philo of Alexandria  </w:t>
            </w:r>
          </w:p>
          <w:p w14:paraId="3B50D01B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 xml:space="preserve">Gnosticicm </w:t>
            </w:r>
          </w:p>
          <w:p w14:paraId="264C7BCB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 xml:space="preserve">Greek apologists. </w:t>
            </w:r>
          </w:p>
          <w:p w14:paraId="5F35E85F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 xml:space="preserve">Irenaeus.  </w:t>
            </w:r>
          </w:p>
          <w:p w14:paraId="3220653F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>Origen, Origenism and Anti-Origenism</w:t>
            </w:r>
          </w:p>
          <w:p w14:paraId="1FD8E879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>Cappadocians and Desert Fathers.</w:t>
            </w:r>
          </w:p>
          <w:p w14:paraId="5F5B217A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>Tertullian versus Marcion</w:t>
            </w:r>
          </w:p>
          <w:p w14:paraId="46203603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>Lactantius.</w:t>
            </w:r>
          </w:p>
          <w:p w14:paraId="5CC4F21F" w14:textId="77777777" w:rsidR="009F4CBE" w:rsidRPr="00DD7E4E" w:rsidRDefault="009F4CBE" w:rsidP="009F4CBE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>Pelagianism and Augustine of Hippo.</w:t>
            </w:r>
          </w:p>
          <w:p w14:paraId="25715845" w14:textId="77777777" w:rsidR="009F4CBE" w:rsidRDefault="009F4CBE" w:rsidP="0022334F">
            <w:pPr>
              <w:pStyle w:val="Alaprtelmezet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08540325" w14:textId="77777777" w:rsidR="009F4CBE" w:rsidRPr="00DD7E4E" w:rsidRDefault="009F4CBE" w:rsidP="009F4CBE">
            <w:pPr>
              <w:pStyle w:val="Alaprtelmezet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eastAsia="Nimbus Roman No9 L" w:hAnsi="Times New Roman" w:cs="Times New Roman"/>
                <w:b/>
                <w:bCs/>
                <w:sz w:val="24"/>
                <w:szCs w:val="24"/>
              </w:rPr>
            </w:pPr>
            <w:r w:rsidRPr="00DD7E4E">
              <w:rPr>
                <w:rFonts w:ascii="Times New Roman" w:eastAsia="Nimbus Roman No9 L" w:hAnsi="Times New Roman" w:cs="Times New Roman"/>
                <w:b/>
                <w:bCs/>
                <w:sz w:val="24"/>
                <w:szCs w:val="24"/>
              </w:rPr>
              <w:t>Requirements:</w:t>
            </w:r>
          </w:p>
          <w:p w14:paraId="1A095F23" w14:textId="77777777" w:rsidR="009F4CBE" w:rsidRPr="00DD7E4E" w:rsidRDefault="009F4CBE" w:rsidP="009F4CBE">
            <w:pPr>
              <w:pStyle w:val="Alaprtelmezet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</w:pPr>
            <w:r w:rsidRPr="00DD7E4E"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  <w:t xml:space="preserve">The students are expected to </w:t>
            </w:r>
          </w:p>
          <w:p w14:paraId="74937A22" w14:textId="77777777" w:rsidR="009F4CBE" w:rsidRPr="00DD7E4E" w:rsidRDefault="009F4CBE" w:rsidP="009F4CBE">
            <w:pPr>
              <w:pStyle w:val="Alaprtelmezett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</w:pPr>
            <w:r w:rsidRPr="00DD7E4E"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  <w:t xml:space="preserve">attend the classes </w:t>
            </w:r>
          </w:p>
          <w:p w14:paraId="58C161F0" w14:textId="1B2A7316" w:rsidR="009F4CBE" w:rsidRPr="00DD7E4E" w:rsidRDefault="009F4CBE" w:rsidP="009F4CBE">
            <w:pPr>
              <w:pStyle w:val="Alaprtelmezett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</w:pPr>
            <w:r w:rsidRPr="00DD7E4E"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  <w:t>to read the mandatory texts w</w:t>
            </w:r>
            <w:r w:rsidR="00D66C23"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  <w:t>eek</w:t>
            </w:r>
            <w:r w:rsidRPr="00DD7E4E"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  <w:t xml:space="preserve"> by we</w:t>
            </w:r>
            <w:r w:rsidR="00D66C23"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  <w:t>e</w:t>
            </w:r>
            <w:r w:rsidRPr="00DD7E4E"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  <w:t>k,</w:t>
            </w:r>
          </w:p>
          <w:p w14:paraId="0DD70A22" w14:textId="77777777" w:rsidR="009F4CBE" w:rsidRPr="00DD7E4E" w:rsidRDefault="009F4CBE" w:rsidP="009F4CBE">
            <w:pPr>
              <w:pStyle w:val="Alaprtelmezett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4E"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  <w:t>solving two quizzes (one in the middle and an other at the end of the semester) relating to the subjects of the seminar</w:t>
            </w:r>
          </w:p>
          <w:p w14:paraId="2D42DD9A" w14:textId="0DAC7AF1" w:rsidR="002D42FB" w:rsidRDefault="009F4CBE" w:rsidP="009F4CBE">
            <w:pPr>
              <w:pStyle w:val="Alaprtelmezet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4E"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  <w:t>to write and deliver a short paper of max. 5 pages on one of the texts in the list of additional readings to be chosen.</w:t>
            </w:r>
            <w:r w:rsidR="0022334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2D42FB" w14:paraId="557CB6E4" w14:textId="77777777">
        <w:trPr>
          <w:trHeight w:val="2909"/>
        </w:trPr>
        <w:tc>
          <w:tcPr>
            <w:tcW w:w="963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14:paraId="14F7BB3D" w14:textId="421E6652" w:rsidR="0022334F" w:rsidRDefault="0022334F" w:rsidP="0022334F">
            <w:pPr>
              <w:pStyle w:val="Tblzatstlus2"/>
              <w:rPr>
                <w:rFonts w:ascii="Times New Roman" w:hAnsi="Times New Roman"/>
                <w:szCs w:val="24"/>
                <w:u w:color="000000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fr-FR"/>
              </w:rPr>
              <w:lastRenderedPageBreak/>
              <w:t>Bibliography:</w:t>
            </w:r>
          </w:p>
          <w:p w14:paraId="044F5299" w14:textId="77777777" w:rsidR="009F4CBE" w:rsidRPr="00DD7E4E" w:rsidRDefault="009F4CBE" w:rsidP="009F4CBE">
            <w:pPr>
              <w:pStyle w:val="Standard"/>
              <w:spacing w:after="120"/>
              <w:rPr>
                <w:rFonts w:eastAsia="Nimbus Roman No9 L"/>
                <w:b/>
                <w:bCs/>
              </w:rPr>
            </w:pPr>
            <w:r w:rsidRPr="00DD7E4E">
              <w:rPr>
                <w:rFonts w:eastAsia="Nimbus Roman No9 L"/>
                <w:b/>
                <w:bCs/>
              </w:rPr>
              <w:t>Mandatory reading:</w:t>
            </w:r>
          </w:p>
          <w:p w14:paraId="72205D58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</w:pPr>
            <w:r w:rsidRPr="00DD7E4E">
              <w:rPr>
                <w:rFonts w:eastAsia="Nimbus Roman No9 L"/>
              </w:rPr>
              <w:t xml:space="preserve">Plato, </w:t>
            </w:r>
            <w:r w:rsidRPr="00DD7E4E">
              <w:rPr>
                <w:rFonts w:eastAsia="Nimbus Roman No9 L"/>
                <w:i/>
                <w:iCs/>
              </w:rPr>
              <w:t>Timaeus</w:t>
            </w:r>
            <w:r w:rsidRPr="00DD7E4E">
              <w:rPr>
                <w:rFonts w:eastAsia="Nimbus Roman No9 L"/>
              </w:rPr>
              <w:t xml:space="preserve"> 28a-47e. See: </w:t>
            </w:r>
            <w:r w:rsidRPr="00DD7E4E">
              <w:rPr>
                <w:rStyle w:val="Internetlink"/>
                <w:rFonts w:eastAsia="Nimbus Roman No9 L"/>
              </w:rPr>
              <w:t>http://www.ellopos.net/elpenor/physis/plato-timaeus/genesis.asp?pg=2</w:t>
            </w:r>
          </w:p>
          <w:p w14:paraId="5EA9E7C9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</w:pPr>
            <w:r w:rsidRPr="00DD7E4E">
              <w:rPr>
                <w:rFonts w:eastAsia="Nimbus Roman No9 L"/>
              </w:rPr>
              <w:t>Philo of Alexandria, On the Creation,</w:t>
            </w:r>
            <w:r w:rsidRPr="00DD7E4E">
              <w:rPr>
                <w:rFonts w:eastAsia="Nimbus Roman No9 L"/>
                <w:i/>
                <w:iCs/>
              </w:rPr>
              <w:t xml:space="preserve"> </w:t>
            </w:r>
            <w:r w:rsidRPr="00DD7E4E">
              <w:rPr>
                <w:rFonts w:eastAsia="Nimbus Roman No9 L"/>
              </w:rPr>
              <w:t>ch. XXIII (69)-LXI (170).</w:t>
            </w:r>
            <w:r w:rsidRPr="00DD7E4E">
              <w:rPr>
                <w:rFonts w:eastAsia="Nimbus Roman No9 L"/>
                <w:i/>
                <w:iCs/>
              </w:rPr>
              <w:t xml:space="preserve"> See:  </w:t>
            </w:r>
            <w:hyperlink r:id="rId7" w:history="1">
              <w:r w:rsidRPr="00DD7E4E">
                <w:rPr>
                  <w:rStyle w:val="Hiperhivatkozs"/>
                  <w:rFonts w:eastAsia="Nimbus Roman No9 L"/>
                  <w:i/>
                  <w:iCs/>
                </w:rPr>
                <w:t>http://www.earlychristianwritings.com/yonge/book1.html</w:t>
              </w:r>
            </w:hyperlink>
          </w:p>
          <w:p w14:paraId="372DFCBC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</w:pPr>
            <w:r w:rsidRPr="00DD7E4E">
              <w:rPr>
                <w:rStyle w:val="Internetlink"/>
                <w:rFonts w:eastAsia="Nimbus Roman No9 L"/>
              </w:rPr>
              <w:t xml:space="preserve">Theophilus of Antiochia, </w:t>
            </w:r>
            <w:r w:rsidRPr="00DD7E4E">
              <w:rPr>
                <w:rStyle w:val="Internetlink"/>
                <w:rFonts w:eastAsia="Nimbus Roman No9 L"/>
                <w:i/>
                <w:iCs/>
              </w:rPr>
              <w:t xml:space="preserve">To Autolycus, </w:t>
            </w:r>
            <w:r w:rsidRPr="00DD7E4E">
              <w:rPr>
                <w:rStyle w:val="Internetlink"/>
                <w:rFonts w:eastAsia="Nimbus Roman No9 L"/>
              </w:rPr>
              <w:t>book 2. chs 10-28. See: http://www.earlychristianwritings.com/text/theophilus-book2.html</w:t>
            </w:r>
          </w:p>
          <w:p w14:paraId="7A4595A7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</w:pPr>
            <w:r w:rsidRPr="00DD7E4E">
              <w:rPr>
                <w:rFonts w:eastAsia="Nimbus Roman No9 L"/>
              </w:rPr>
              <w:t>Gregory of Nyssa, On the Making of Man, chs 29-44. See :</w:t>
            </w:r>
          </w:p>
          <w:p w14:paraId="5A8B344F" w14:textId="77777777" w:rsidR="009F4CBE" w:rsidRPr="00DD7E4E" w:rsidRDefault="009F4CBE" w:rsidP="009F4CBE">
            <w:pPr>
              <w:pStyle w:val="Standard"/>
              <w:tabs>
                <w:tab w:val="left" w:pos="0"/>
              </w:tabs>
              <w:spacing w:after="60"/>
              <w:ind w:left="720"/>
            </w:pPr>
            <w:r w:rsidRPr="00DD7E4E">
              <w:rPr>
                <w:rStyle w:val="Internetlink"/>
                <w:rFonts w:eastAsia="Nimbus Roman No9 L"/>
              </w:rPr>
              <w:t>http://www.newadvent.org/fathers/2914.htm</w:t>
            </w:r>
          </w:p>
          <w:p w14:paraId="3C4E21AD" w14:textId="77777777" w:rsidR="009F4CBE" w:rsidRPr="009F4CB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  <w:rPr>
                <w:rStyle w:val="Hiperhivatkozs"/>
                <w:color w:val="0000FF"/>
              </w:rPr>
            </w:pPr>
            <w:r w:rsidRPr="00DD7E4E">
              <w:rPr>
                <w:rFonts w:eastAsia="Nimbus Roman No9 L"/>
              </w:rPr>
              <w:t>Irenaeus,</w:t>
            </w:r>
            <w:r w:rsidRPr="00DD7E4E">
              <w:rPr>
                <w:rFonts w:eastAsia="Nimbus Roman No9 L"/>
                <w:i/>
                <w:iCs/>
              </w:rPr>
              <w:t xml:space="preserve"> Against Heresies,</w:t>
            </w:r>
            <w:r w:rsidRPr="00DD7E4E">
              <w:rPr>
                <w:rFonts w:eastAsia="Nimbus Roman No9 L"/>
              </w:rPr>
              <w:t xml:space="preserve"> book 4, 37-39. See: </w:t>
            </w:r>
            <w:hyperlink r:id="rId8" w:history="1">
              <w:r w:rsidRPr="00DD7E4E">
                <w:rPr>
                  <w:rStyle w:val="Hiperhivatkozs"/>
                  <w:rFonts w:eastAsia="Symbol"/>
                </w:rPr>
                <w:t>http://www.earlychristianwritings.com/text/irenaeus-book4.html</w:t>
              </w:r>
            </w:hyperlink>
          </w:p>
          <w:p w14:paraId="471AB3C8" w14:textId="51207415" w:rsidR="002D42FB" w:rsidRPr="009F4CB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  <w:rPr>
                <w:color w:val="0000FF"/>
                <w:u w:val="single"/>
              </w:rPr>
            </w:pPr>
            <w:r w:rsidRPr="009F4CBE">
              <w:rPr>
                <w:rFonts w:eastAsia="Nimbus Roman No9 L"/>
              </w:rPr>
              <w:t xml:space="preserve">Origen, </w:t>
            </w:r>
            <w:r w:rsidRPr="009F4CBE">
              <w:rPr>
                <w:rFonts w:eastAsia="Nimbus Roman No9 L"/>
                <w:i/>
                <w:iCs/>
              </w:rPr>
              <w:t>On the First Principles</w:t>
            </w:r>
            <w:r w:rsidRPr="009F4CBE">
              <w:rPr>
                <w:rFonts w:eastAsia="Nimbus Roman No9 L"/>
              </w:rPr>
              <w:t>, book 3. ch 1. (See:</w:t>
            </w:r>
            <w:r w:rsidRPr="009F4CBE">
              <w:rPr>
                <w:rStyle w:val="Internetlink"/>
                <w:rFonts w:eastAsia="Nimbus Roman No9 L"/>
              </w:rPr>
              <w:t>http://www.newadvent.org/fathers/04123.htm</w:t>
            </w:r>
            <w:r w:rsidRPr="009F4CBE">
              <w:rPr>
                <w:rFonts w:eastAsia="Nimbus Roman No9 L"/>
              </w:rPr>
              <w:t>) (Warning: Read this</w:t>
            </w:r>
          </w:p>
          <w:p w14:paraId="666FCE54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</w:pPr>
            <w:r w:rsidRPr="00DD7E4E">
              <w:rPr>
                <w:rFonts w:eastAsia="Nimbus Roman No9 L"/>
              </w:rPr>
              <w:t xml:space="preserve">chapter under the title </w:t>
            </w:r>
            <w:r w:rsidRPr="00DD7E4E">
              <w:rPr>
                <w:rFonts w:eastAsia="Nimbus Roman No9 L"/>
                <w:i/>
                <w:iCs/>
              </w:rPr>
              <w:t xml:space="preserve">Translation from the Greek </w:t>
            </w:r>
            <w:r w:rsidRPr="00DD7E4E">
              <w:rPr>
                <w:rFonts w:eastAsia="Nimbus Roman No9 L"/>
              </w:rPr>
              <w:t>which can be found in the middle of  the text on the page)</w:t>
            </w:r>
          </w:p>
          <w:p w14:paraId="6A4B6213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</w:pPr>
            <w:r w:rsidRPr="00DD7E4E">
              <w:rPr>
                <w:rFonts w:eastAsia="Nimbus Roman No9 L"/>
              </w:rPr>
              <w:t xml:space="preserve">Tertullian, </w:t>
            </w:r>
            <w:r w:rsidRPr="00DD7E4E">
              <w:rPr>
                <w:rFonts w:eastAsia="Nimbus Roman No9 L"/>
                <w:i/>
                <w:iCs/>
              </w:rPr>
              <w:t>Against Marcion</w:t>
            </w:r>
            <w:r w:rsidRPr="00DD7E4E">
              <w:rPr>
                <w:rFonts w:eastAsia="Nimbus Roman No9 L"/>
              </w:rPr>
              <w:t xml:space="preserve">, book 2. chs 1-9. See: </w:t>
            </w:r>
            <w:r w:rsidRPr="00DD7E4E">
              <w:rPr>
                <w:rStyle w:val="Internetlink"/>
                <w:rFonts w:eastAsia="Nimbus Roman No9 L"/>
              </w:rPr>
              <w:t>http://www.tertullian.org/articles/evans_marc/eva</w:t>
            </w:r>
          </w:p>
          <w:p w14:paraId="68FE72E1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</w:pPr>
            <w:r w:rsidRPr="00DD7E4E">
              <w:rPr>
                <w:rFonts w:eastAsia="Nimbus Roman No9 L"/>
              </w:rPr>
              <w:t xml:space="preserve">Lactantius, Divine Institutes, book 7. ch. 5. See: </w:t>
            </w:r>
            <w:hyperlink r:id="rId9" w:history="1">
              <w:r w:rsidRPr="00DD7E4E">
                <w:rPr>
                  <w:rStyle w:val="Hiperhivatkozs"/>
                  <w:rFonts w:eastAsia="Nimbus Roman No9 L"/>
                </w:rPr>
                <w:t>http://www.ccel.org/ccel/schaff/anf07.iii.ii.vii.v.html</w:t>
              </w:r>
            </w:hyperlink>
          </w:p>
          <w:p w14:paraId="048A04DF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  <w:rPr>
                <w:rStyle w:val="Internetlink"/>
              </w:rPr>
            </w:pPr>
            <w:r w:rsidRPr="00DD7E4E">
              <w:rPr>
                <w:rFonts w:eastAsia="Nimbus Roman No9 L"/>
              </w:rPr>
              <w:t xml:space="preserve">Augustine of Hippo, Confessions, book 8.7-9. See: </w:t>
            </w:r>
            <w:hyperlink r:id="rId10" w:history="1">
              <w:r w:rsidRPr="00DD7E4E">
                <w:rPr>
                  <w:rStyle w:val="Hiperhivatkozs"/>
                  <w:rFonts w:eastAsia="Nimbus Roman No9 L"/>
                </w:rPr>
                <w:t>http://www9.georgetown.edu/faculty/jod/augustine/Pusey/book08</w:t>
              </w:r>
            </w:hyperlink>
          </w:p>
          <w:p w14:paraId="3DE99E67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  <w:jc w:val="both"/>
              <w:rPr>
                <w:rStyle w:val="Internetlink"/>
              </w:rPr>
            </w:pPr>
            <w:r w:rsidRPr="00DD7E4E">
              <w:rPr>
                <w:rStyle w:val="Internetlink"/>
                <w:rFonts w:eastAsia="Nimbus Roman No9 L"/>
              </w:rPr>
              <w:t xml:space="preserve">Augustine of Hippo, </w:t>
            </w:r>
            <w:r w:rsidRPr="00DD7E4E">
              <w:rPr>
                <w:rFonts w:eastAsia="Nimbus Roman No9 L"/>
              </w:rPr>
              <w:t xml:space="preserve">On the Predestination of the Saints, book I., chs 32-39. See: </w:t>
            </w:r>
            <w:hyperlink r:id="rId11" w:history="1">
              <w:r w:rsidRPr="00DD7E4E">
                <w:rPr>
                  <w:rStyle w:val="Hiperhivatkozs"/>
                  <w:rFonts w:eastAsia="Nimbus Roman No9 L"/>
                </w:rPr>
                <w:t>http://www.newadvent.org/fathers/15121.htm</w:t>
              </w:r>
            </w:hyperlink>
          </w:p>
          <w:p w14:paraId="466EA285" w14:textId="77777777" w:rsidR="009F4CBE" w:rsidRPr="00DD7E4E" w:rsidRDefault="009F4CBE" w:rsidP="009F4CBE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eastAsia="Nimbus Roman No9 L" w:hAnsi="Times New Roman" w:cs="Times New Roman"/>
                <w:b/>
                <w:bCs/>
                <w:sz w:val="24"/>
                <w:szCs w:val="24"/>
              </w:rPr>
            </w:pPr>
            <w:r w:rsidRPr="00DD7E4E">
              <w:rPr>
                <w:rFonts w:ascii="Times New Roman" w:eastAsia="Nimbus Roman No9 L" w:hAnsi="Times New Roman" w:cs="Times New Roman"/>
                <w:b/>
                <w:bCs/>
                <w:sz w:val="24"/>
                <w:szCs w:val="24"/>
              </w:rPr>
              <w:t>Additional reading eligible as subject of a short paper:</w:t>
            </w:r>
          </w:p>
          <w:p w14:paraId="1D5D9EA3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</w:pPr>
            <w:r w:rsidRPr="00DD7E4E">
              <w:rPr>
                <w:rFonts w:eastAsia="Nimbus Roman No9 L"/>
              </w:rPr>
              <w:t xml:space="preserve">Origen, On the First Principles, book 1, Preface and chs1-3. </w:t>
            </w:r>
            <w:hyperlink r:id="rId12" w:history="1">
              <w:r w:rsidRPr="00DD7E4E">
                <w:rPr>
                  <w:rStyle w:val="Hiperhivatkozs"/>
                  <w:rFonts w:eastAsia="Nimbus Roman No9 L"/>
                </w:rPr>
                <w:t>http://www.newadvent.org/fathers/04121.htm</w:t>
              </w:r>
            </w:hyperlink>
            <w:r w:rsidRPr="00DD7E4E">
              <w:rPr>
                <w:rStyle w:val="Internetlink"/>
                <w:rFonts w:eastAsia="Nimbus Roman No9 L"/>
              </w:rPr>
              <w:t>)</w:t>
            </w:r>
          </w:p>
          <w:p w14:paraId="2B9B9048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 xml:space="preserve">Tertullian, The Soul’s Testimony See: </w:t>
            </w:r>
          </w:p>
          <w:p w14:paraId="09FAF56C" w14:textId="77777777" w:rsidR="009F4CBE" w:rsidRPr="00DD7E4E" w:rsidRDefault="00D66C23" w:rsidP="009F4CBE">
            <w:pPr>
              <w:pStyle w:val="Standard"/>
              <w:tabs>
                <w:tab w:val="left" w:pos="0"/>
              </w:tabs>
              <w:spacing w:after="60"/>
              <w:ind w:left="720"/>
              <w:rPr>
                <w:rStyle w:val="Internetlink"/>
                <w:rFonts w:eastAsia="Nimbus Roman No9 L"/>
              </w:rPr>
            </w:pPr>
            <w:hyperlink r:id="rId13" w:anchor="P2512_816125" w:history="1">
              <w:r w:rsidR="009F4CBE" w:rsidRPr="00DD7E4E">
                <w:rPr>
                  <w:rStyle w:val="Hiperhivatkozs"/>
                  <w:rFonts w:eastAsia="Nimbus Roman No9 L"/>
                </w:rPr>
                <w:t>http://tertullian.org/anf/anf03/anf03-20.htm#P2512_816125</w:t>
              </w:r>
            </w:hyperlink>
            <w:r w:rsidR="009F4CBE" w:rsidRPr="00DD7E4E">
              <w:rPr>
                <w:rStyle w:val="Internetlink"/>
                <w:rFonts w:eastAsia="Nimbus Roman No9 L"/>
              </w:rPr>
              <w:t xml:space="preserve"> </w:t>
            </w:r>
          </w:p>
          <w:p w14:paraId="7BA5ECD9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  <w:rPr>
                <w:rFonts w:eastAsia="Nimbus Roman No9 L"/>
              </w:rPr>
            </w:pPr>
            <w:r w:rsidRPr="00DD7E4E">
              <w:t>Lactantius, On the Anger of God, See:</w:t>
            </w:r>
          </w:p>
          <w:p w14:paraId="277C3F03" w14:textId="77777777" w:rsidR="009F4CBE" w:rsidRPr="00DD7E4E" w:rsidRDefault="00D66C23" w:rsidP="009F4CBE">
            <w:pPr>
              <w:pStyle w:val="Standard"/>
              <w:tabs>
                <w:tab w:val="left" w:pos="0"/>
              </w:tabs>
              <w:spacing w:after="60"/>
              <w:ind w:left="720"/>
              <w:rPr>
                <w:rFonts w:eastAsia="Nimbus Roman No9 L"/>
              </w:rPr>
            </w:pPr>
            <w:hyperlink r:id="rId14" w:history="1">
              <w:r w:rsidR="009F4CBE" w:rsidRPr="00DD7E4E">
                <w:rPr>
                  <w:rStyle w:val="Hiperhivatkozs"/>
                  <w:rFonts w:eastAsia="Nimbus Roman No9 L"/>
                </w:rPr>
                <w:t>https://www.newadvent.org/fathers/0703.htm</w:t>
              </w:r>
            </w:hyperlink>
          </w:p>
          <w:p w14:paraId="648A2B6E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 xml:space="preserve">Gregory of Nyssa, On the Soul and the Resurrection, excerpt (ftom the beginning to the sentence: </w:t>
            </w:r>
            <w:r w:rsidRPr="00691CF8">
              <w:rPr>
                <w:lang w:eastAsia="hu-HU"/>
              </w:rPr>
              <w:t>But if they incline to baseness, then these are, and they are called, bad</w:t>
            </w:r>
            <w:r w:rsidRPr="00DD7E4E">
              <w:rPr>
                <w:lang w:eastAsia="hu-HU"/>
              </w:rPr>
              <w:t xml:space="preserve"> passions.</w:t>
            </w:r>
          </w:p>
          <w:p w14:paraId="23B116E5" w14:textId="77777777" w:rsidR="009F4CBE" w:rsidRPr="00DD7E4E" w:rsidRDefault="00D66C23" w:rsidP="009F4CBE">
            <w:pPr>
              <w:pStyle w:val="Standard"/>
              <w:tabs>
                <w:tab w:val="left" w:pos="0"/>
              </w:tabs>
              <w:spacing w:after="60"/>
              <w:ind w:left="720"/>
              <w:rPr>
                <w:rFonts w:eastAsia="Nimbus Roman No9 L"/>
              </w:rPr>
            </w:pPr>
            <w:hyperlink r:id="rId15" w:history="1">
              <w:r w:rsidR="009F4CBE" w:rsidRPr="00DD7E4E">
                <w:rPr>
                  <w:rStyle w:val="Hiperhivatkozs"/>
                  <w:rFonts w:eastAsia="Nimbus Roman No9 L"/>
                </w:rPr>
                <w:t>https://www.newadvent.org/fathers/2915.htm</w:t>
              </w:r>
            </w:hyperlink>
          </w:p>
          <w:p w14:paraId="5BC8134D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spacing w:after="60"/>
              <w:rPr>
                <w:rStyle w:val="Internetlink"/>
              </w:rPr>
            </w:pPr>
            <w:r w:rsidRPr="00DD7E4E">
              <w:rPr>
                <w:rFonts w:eastAsia="Nimbus Roman No9 L"/>
              </w:rPr>
              <w:t xml:space="preserve">Jerome, Epistle 133. (To Ctesiphon) See: </w:t>
            </w:r>
            <w:hyperlink r:id="rId16" w:history="1">
              <w:r w:rsidRPr="00DD7E4E">
                <w:rPr>
                  <w:rStyle w:val="Hiperhivatkozs"/>
                  <w:rFonts w:eastAsia="Symbol"/>
                </w:rPr>
                <w:t>http://www.newadvent.org/fathers/3001133.htm</w:t>
              </w:r>
            </w:hyperlink>
          </w:p>
          <w:p w14:paraId="25994F16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>Augustine of Hippo, On the choice of the free will</w:t>
            </w:r>
          </w:p>
          <w:p w14:paraId="057BB7DE" w14:textId="77777777" w:rsidR="009F4CBE" w:rsidRPr="00DD7E4E" w:rsidRDefault="009F4CBE" w:rsidP="009F4CBE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spacing w:after="60"/>
              <w:rPr>
                <w:rFonts w:eastAsia="Nimbus Roman No9 L"/>
              </w:rPr>
            </w:pPr>
            <w:r w:rsidRPr="00DD7E4E">
              <w:t>On the Gift of Perseverance, 8.16–13,33.</w:t>
            </w:r>
          </w:p>
          <w:p w14:paraId="76496DF3" w14:textId="77777777" w:rsidR="009F4CBE" w:rsidRPr="00DD7E4E" w:rsidRDefault="00D66C23" w:rsidP="009F4CBE">
            <w:pPr>
              <w:pStyle w:val="Standard"/>
              <w:tabs>
                <w:tab w:val="left" w:pos="0"/>
              </w:tabs>
              <w:spacing w:after="60"/>
              <w:ind w:left="1440"/>
              <w:rPr>
                <w:rFonts w:eastAsia="Nimbus Roman No9 L"/>
              </w:rPr>
            </w:pPr>
            <w:hyperlink r:id="rId17" w:history="1">
              <w:r w:rsidR="009F4CBE" w:rsidRPr="00DD7E4E">
                <w:rPr>
                  <w:rStyle w:val="Hiperhivatkozs"/>
                  <w:rFonts w:eastAsia="Nimbus Roman No9 L"/>
                </w:rPr>
                <w:t>https://philonew.files.wordpress.com/2016/08/augustine-augustine-on-the-free-choice-of-the-will-on-grace-and-free-choice-and-other-writings-2010.pdf</w:t>
              </w:r>
            </w:hyperlink>
            <w:r w:rsidR="009F4CBE" w:rsidRPr="00DD7E4E">
              <w:rPr>
                <w:rFonts w:eastAsia="Nimbus Roman No9 L"/>
              </w:rPr>
              <w:t xml:space="preserve"> (p. 229-245)</w:t>
            </w:r>
          </w:p>
          <w:p w14:paraId="5E389CCE" w14:textId="77777777" w:rsidR="009F4CBE" w:rsidRPr="00DD7E4E" w:rsidRDefault="009F4CBE" w:rsidP="009F4CBE">
            <w:pPr>
              <w:pStyle w:val="Standard"/>
              <w:spacing w:after="120"/>
              <w:jc w:val="both"/>
              <w:rPr>
                <w:rFonts w:eastAsia="Nimbus Roman No9 L"/>
                <w:b/>
                <w:bCs/>
              </w:rPr>
            </w:pPr>
            <w:r w:rsidRPr="00DD7E4E">
              <w:rPr>
                <w:rFonts w:eastAsia="Nimbus Roman No9 L"/>
                <w:b/>
                <w:bCs/>
              </w:rPr>
              <w:t>Auxiliary Reading</w:t>
            </w:r>
          </w:p>
          <w:p w14:paraId="3CE4626D" w14:textId="77777777" w:rsidR="009F4CBE" w:rsidRPr="00DD7E4E" w:rsidRDefault="009F4CBE" w:rsidP="009F4CBE">
            <w:pPr>
              <w:pStyle w:val="Standard"/>
              <w:spacing w:after="60"/>
              <w:ind w:left="709" w:hanging="709"/>
              <w:jc w:val="both"/>
            </w:pPr>
            <w:r w:rsidRPr="00DD7E4E">
              <w:t xml:space="preserve">S. A. Harvey, D. G. Hunter Eds), </w:t>
            </w:r>
            <w:r w:rsidRPr="00DD7E4E">
              <w:rPr>
                <w:i/>
              </w:rPr>
              <w:t>Oxford Handbook of Early Christian Studies</w:t>
            </w:r>
            <w:r w:rsidRPr="00DD7E4E">
              <w:t>, Oxford University Press, 2008</w:t>
            </w:r>
          </w:p>
          <w:p w14:paraId="20A0D667" w14:textId="77777777" w:rsidR="009F4CBE" w:rsidRPr="00DD7E4E" w:rsidRDefault="009F4CBE" w:rsidP="009F4CBE">
            <w:pPr>
              <w:pStyle w:val="Standard"/>
              <w:spacing w:after="60"/>
              <w:ind w:left="709" w:hanging="709"/>
              <w:jc w:val="both"/>
            </w:pPr>
            <w:r w:rsidRPr="00DD7E4E">
              <w:rPr>
                <w:rStyle w:val="Kiemels"/>
                <w:rFonts w:eastAsia="Nimbus Roman No9 L"/>
                <w:lang w:val="fr-FR"/>
              </w:rPr>
              <w:t>Osborn</w:t>
            </w:r>
            <w:r w:rsidRPr="00DD7E4E">
              <w:rPr>
                <w:rFonts w:eastAsia="Nimbus Roman No9 L"/>
                <w:lang w:val="fr-FR"/>
              </w:rPr>
              <w:t xml:space="preserve">, E. F., </w:t>
            </w:r>
            <w:r w:rsidRPr="00DD7E4E">
              <w:rPr>
                <w:rStyle w:val="Kiemels"/>
                <w:rFonts w:eastAsia="Nimbus Roman No9 L"/>
                <w:i/>
                <w:iCs/>
                <w:lang w:val="fr-FR"/>
              </w:rPr>
              <w:t>Irenaeus</w:t>
            </w:r>
            <w:r w:rsidRPr="00DD7E4E">
              <w:rPr>
                <w:rFonts w:eastAsia="Nimbus Roman No9 L"/>
                <w:i/>
                <w:iCs/>
                <w:lang w:val="fr-FR"/>
              </w:rPr>
              <w:t xml:space="preserve"> of </w:t>
            </w:r>
            <w:r w:rsidRPr="00DD7E4E">
              <w:rPr>
                <w:rStyle w:val="Kiemels"/>
                <w:rFonts w:eastAsia="Nimbus Roman No9 L"/>
                <w:lang w:val="fr-FR"/>
              </w:rPr>
              <w:t xml:space="preserve">Lyons, Cambridge : </w:t>
            </w:r>
            <w:r w:rsidRPr="00DD7E4E">
              <w:rPr>
                <w:rFonts w:eastAsia="Nimbus Roman No9 L"/>
                <w:lang w:val="fr-FR"/>
              </w:rPr>
              <w:t>2001)</w:t>
            </w:r>
          </w:p>
          <w:p w14:paraId="554DE8FC" w14:textId="77777777" w:rsidR="009F4CBE" w:rsidRPr="00DD7E4E" w:rsidRDefault="009F4CBE" w:rsidP="009F4CBE">
            <w:pPr>
              <w:pStyle w:val="Standard"/>
              <w:spacing w:after="60"/>
              <w:ind w:left="709" w:hanging="709"/>
              <w:jc w:val="both"/>
            </w:pPr>
            <w:r w:rsidRPr="00DD7E4E">
              <w:rPr>
                <w:rStyle w:val="Kiemels"/>
                <w:rFonts w:eastAsia="Nimbus Roman No9 L"/>
              </w:rPr>
              <w:t xml:space="preserve">Osborn, E. F., </w:t>
            </w:r>
            <w:r w:rsidRPr="00DD7E4E">
              <w:rPr>
                <w:rStyle w:val="Kiemels"/>
                <w:rFonts w:eastAsia="Nimbus Roman No9 L"/>
                <w:i/>
                <w:iCs/>
              </w:rPr>
              <w:t>Tertullian</w:t>
            </w:r>
            <w:r w:rsidRPr="00DD7E4E">
              <w:rPr>
                <w:rFonts w:eastAsia="Nimbus Roman No9 L"/>
                <w:i/>
                <w:iCs/>
              </w:rPr>
              <w:t>, First Theologian of the West</w:t>
            </w:r>
            <w:r w:rsidRPr="00DD7E4E">
              <w:rPr>
                <w:rFonts w:eastAsia="Nimbus Roman No9 L"/>
              </w:rPr>
              <w:t>. Cambridge: 1997.</w:t>
            </w:r>
          </w:p>
          <w:p w14:paraId="28EFF4E6" w14:textId="77777777" w:rsidR="009F4CBE" w:rsidRPr="00DD7E4E" w:rsidRDefault="009F4CBE" w:rsidP="009F4CBE">
            <w:pPr>
              <w:pStyle w:val="Cmsor1"/>
              <w:spacing w:before="0" w:after="60"/>
              <w:ind w:left="709" w:hanging="709"/>
              <w:jc w:val="both"/>
              <w:rPr>
                <w:rFonts w:ascii="Times New Roman" w:eastAsia="Nimbus Roman No9 L" w:hAnsi="Times New Roman" w:cs="Times New Roman"/>
                <w:b w:val="0"/>
                <w:bCs w:val="0"/>
                <w:sz w:val="24"/>
                <w:szCs w:val="24"/>
              </w:rPr>
            </w:pPr>
            <w:r w:rsidRPr="00DD7E4E">
              <w:rPr>
                <w:rFonts w:ascii="Times New Roman" w:eastAsia="Nimbus Roman No9 L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Joseph D. Trigg, </w:t>
            </w:r>
            <w:r w:rsidRPr="00DD7E4E">
              <w:rPr>
                <w:rFonts w:ascii="Times New Roman" w:eastAsia="Nimbus Roman No9 L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Origen. </w:t>
            </w:r>
            <w:r w:rsidRPr="00DD7E4E">
              <w:rPr>
                <w:rFonts w:ascii="Times New Roman" w:eastAsia="Nimbus Roman No9 L" w:hAnsi="Times New Roman" w:cs="Times New Roman"/>
                <w:b w:val="0"/>
                <w:bCs w:val="0"/>
                <w:sz w:val="24"/>
                <w:szCs w:val="24"/>
              </w:rPr>
              <w:t>New York:</w:t>
            </w:r>
            <w:r w:rsidRPr="00DD7E4E">
              <w:rPr>
                <w:rFonts w:ascii="Times New Roman" w:eastAsia="Nimbus Roman No9 L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DD7E4E">
              <w:rPr>
                <w:rFonts w:ascii="Times New Roman" w:eastAsia="Nimbus Roman No9 L" w:hAnsi="Times New Roman" w:cs="Times New Roman"/>
                <w:b w:val="0"/>
                <w:bCs w:val="0"/>
                <w:sz w:val="24"/>
                <w:szCs w:val="24"/>
              </w:rPr>
              <w:t>Routledge, 1998.</w:t>
            </w:r>
          </w:p>
          <w:p w14:paraId="1892DDDE" w14:textId="77777777" w:rsidR="009F4CBE" w:rsidRPr="00DD7E4E" w:rsidRDefault="009F4CBE" w:rsidP="009F4CBE">
            <w:pPr>
              <w:pStyle w:val="Textbody"/>
              <w:spacing w:after="60"/>
              <w:ind w:left="709" w:hanging="709"/>
              <w:jc w:val="both"/>
            </w:pPr>
            <w:r w:rsidRPr="00DD7E4E">
              <w:rPr>
                <w:rFonts w:eastAsia="Nimbus Roman No9 L"/>
              </w:rPr>
              <w:t xml:space="preserve">Elizabeth A. </w:t>
            </w:r>
            <w:r w:rsidRPr="00DD7E4E">
              <w:rPr>
                <w:rStyle w:val="Kiemels"/>
                <w:rFonts w:eastAsia="Nimbus Roman No9 L"/>
              </w:rPr>
              <w:t>Clark</w:t>
            </w:r>
            <w:r w:rsidRPr="00DD7E4E">
              <w:rPr>
                <w:rFonts w:eastAsia="Nimbus Roman No9 L"/>
              </w:rPr>
              <w:t xml:space="preserve">, </w:t>
            </w:r>
            <w:r w:rsidRPr="00DD7E4E">
              <w:rPr>
                <w:rFonts w:eastAsia="Nimbus Roman No9 L"/>
                <w:iCs/>
              </w:rPr>
              <w:t xml:space="preserve">The </w:t>
            </w:r>
            <w:r w:rsidRPr="00DD7E4E">
              <w:rPr>
                <w:rStyle w:val="Kiemels"/>
                <w:rFonts w:eastAsia="Nimbus Roman No9 L"/>
              </w:rPr>
              <w:t>Origenist Controversy</w:t>
            </w:r>
            <w:r w:rsidRPr="00DD7E4E">
              <w:rPr>
                <w:rFonts w:eastAsia="Nimbus Roman No9 L"/>
                <w:iCs/>
              </w:rPr>
              <w:t>:</w:t>
            </w:r>
            <w:r w:rsidRPr="00DD7E4E">
              <w:rPr>
                <w:rFonts w:eastAsia="Nimbus Roman No9 L"/>
                <w:i/>
                <w:iCs/>
              </w:rPr>
              <w:t xml:space="preserve"> The Cultural Construction of an Early Christian Debate. </w:t>
            </w:r>
            <w:r w:rsidRPr="00DD7E4E">
              <w:rPr>
                <w:rFonts w:eastAsia="Nimbus Roman No9 L"/>
              </w:rPr>
              <w:t>Princeton: Princeton University Press, 1992</w:t>
            </w:r>
          </w:p>
          <w:p w14:paraId="08D125C2" w14:textId="3D92569C" w:rsidR="009F4CBE" w:rsidRDefault="009F4CBE" w:rsidP="009F4CBE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eastAsia="Nimbus Roman No9 L" w:hAnsi="Times New Roman" w:cs="Times New Roman"/>
                <w:sz w:val="24"/>
                <w:szCs w:val="24"/>
                <w:lang w:val="de-DE"/>
              </w:rPr>
            </w:pPr>
            <w:r w:rsidRPr="00DD7E4E">
              <w:rPr>
                <w:rFonts w:ascii="Times New Roman" w:eastAsia="Nimbus Roman No9 L" w:hAnsi="Times New Roman" w:cs="Times New Roman"/>
                <w:sz w:val="24"/>
                <w:szCs w:val="24"/>
                <w:lang w:val="de-DE"/>
              </w:rPr>
              <w:t xml:space="preserve">E. Stump, Eleonore and Kretzman, Norman (eds.) (2001), </w:t>
            </w:r>
            <w:r w:rsidRPr="00DD7E4E">
              <w:rPr>
                <w:rStyle w:val="Kiemels"/>
                <w:rFonts w:ascii="Times New Roman" w:eastAsia="Nimbus Roman No9 L" w:hAnsi="Times New Roman" w:cs="Times New Roman"/>
                <w:b w:val="0"/>
                <w:bCs w:val="0"/>
                <w:i/>
                <w:iCs/>
                <w:sz w:val="24"/>
                <w:szCs w:val="24"/>
                <w:lang w:val="de-DE"/>
              </w:rPr>
              <w:t xml:space="preserve">The Cambridge Companion to Augustine: </w:t>
            </w:r>
            <w:r w:rsidRPr="00DD7E4E">
              <w:rPr>
                <w:rFonts w:ascii="Times New Roman" w:eastAsia="Nimbus Roman No9 L" w:hAnsi="Times New Roman" w:cs="Times New Roman"/>
                <w:sz w:val="24"/>
                <w:szCs w:val="24"/>
                <w:lang w:val="de-DE"/>
              </w:rPr>
              <w:t>Cambridge: 2001.</w:t>
            </w:r>
          </w:p>
          <w:p w14:paraId="32116362" w14:textId="5CE1BE0D" w:rsidR="009F4CBE" w:rsidRDefault="00D66C23" w:rsidP="009F4CBE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eastAsia="Nimbus Roman No9 L" w:hAnsi="Times New Roman" w:cs="Times New Roman"/>
                <w:sz w:val="24"/>
                <w:szCs w:val="24"/>
                <w:lang w:val="de-DE"/>
              </w:rPr>
            </w:pPr>
            <w:hyperlink r:id="rId18" w:history="1">
              <w:r w:rsidR="009F4CBE" w:rsidRPr="00A50B01">
                <w:rPr>
                  <w:rStyle w:val="Hiperhivatkozs"/>
                  <w:rFonts w:ascii="Times New Roman" w:eastAsia="Nimbus Roman No9 L" w:hAnsi="Times New Roman" w:cs="Times New Roman"/>
                  <w:sz w:val="24"/>
                  <w:szCs w:val="24"/>
                  <w:lang w:val="de-DE"/>
                </w:rPr>
                <w:t>LINK</w:t>
              </w:r>
            </w:hyperlink>
          </w:p>
          <w:p w14:paraId="0D6F5AA6" w14:textId="66CB00E9" w:rsidR="009F4CBE" w:rsidRDefault="009F4CBE" w:rsidP="009F4CBE">
            <w:pPr>
              <w:pStyle w:val="WW-Default"/>
              <w:rPr>
                <w:rFonts w:eastAsia="Nimbus Roman No9 L"/>
              </w:rPr>
            </w:pPr>
            <w:r w:rsidRPr="00DD7E4E">
              <w:rPr>
                <w:rFonts w:eastAsia="Nimbus Roman No9 L"/>
              </w:rPr>
              <w:t xml:space="preserve">Brown, P. </w:t>
            </w:r>
            <w:r w:rsidRPr="00DD7E4E">
              <w:rPr>
                <w:rFonts w:eastAsia="Nimbus Roman No9 L"/>
                <w:i/>
                <w:iCs/>
              </w:rPr>
              <w:t>Augustine of Hippo. A Biography</w:t>
            </w:r>
            <w:r w:rsidRPr="00DD7E4E">
              <w:rPr>
                <w:rFonts w:eastAsia="Nimbus Roman No9 L"/>
              </w:rPr>
              <w:t xml:space="preserve">. (New edition with an epilogue) University of California Press: Berkely, Los Angeles: 2000.  </w:t>
            </w:r>
          </w:p>
          <w:p w14:paraId="14EED3B2" w14:textId="3E9525CD" w:rsidR="009F4CBE" w:rsidRPr="00DD7E4E" w:rsidRDefault="00D66C23" w:rsidP="009F4CBE">
            <w:pPr>
              <w:pStyle w:val="WW-Default"/>
            </w:pPr>
            <w:hyperlink r:id="rId19" w:anchor="v=onepage&amp;q&amp;f=false" w:history="1">
              <w:r w:rsidR="00072747" w:rsidRPr="00072747">
                <w:rPr>
                  <w:rStyle w:val="Hiperhivatkozs"/>
                </w:rPr>
                <w:t>LINK</w:t>
              </w:r>
            </w:hyperlink>
          </w:p>
          <w:p w14:paraId="12EAD1BB" w14:textId="14B898F8" w:rsidR="009F4CBE" w:rsidRDefault="009F4CBE" w:rsidP="009F4CBE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</w:tbl>
    <w:p w14:paraId="2C813F5E" w14:textId="77777777" w:rsidR="002D42FB" w:rsidRDefault="002D42FB">
      <w:pPr>
        <w:pStyle w:val="Szvegtrzs"/>
      </w:pPr>
    </w:p>
    <w:sectPr w:rsidR="002D42FB">
      <w:headerReference w:type="default" r:id="rId20"/>
      <w:footerReference w:type="default" r:id="rId21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BA7B" w14:textId="77777777" w:rsidR="00D40DDC" w:rsidRDefault="0022334F">
      <w:r>
        <w:separator/>
      </w:r>
    </w:p>
  </w:endnote>
  <w:endnote w:type="continuationSeparator" w:id="0">
    <w:p w14:paraId="5F2E7FFB" w14:textId="77777777" w:rsidR="00D40DDC" w:rsidRDefault="002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Nimbus Roman No9 L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F95" w14:textId="77777777" w:rsidR="002D42FB" w:rsidRDefault="002D42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BA42" w14:textId="77777777" w:rsidR="00D40DDC" w:rsidRDefault="0022334F">
      <w:r>
        <w:separator/>
      </w:r>
    </w:p>
  </w:footnote>
  <w:footnote w:type="continuationSeparator" w:id="0">
    <w:p w14:paraId="1DE57E9A" w14:textId="77777777" w:rsidR="00D40DDC" w:rsidRDefault="0022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B441" w14:textId="77777777" w:rsidR="002D42FB" w:rsidRDefault="002D42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4D3"/>
    <w:multiLevelType w:val="multilevel"/>
    <w:tmpl w:val="B8C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43D2496"/>
    <w:multiLevelType w:val="multilevel"/>
    <w:tmpl w:val="944009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AB795A"/>
    <w:multiLevelType w:val="hybridMultilevel"/>
    <w:tmpl w:val="2B48F2DA"/>
    <w:lvl w:ilvl="0" w:tplc="1FB02948">
      <w:start w:val="1"/>
      <w:numFmt w:val="bullet"/>
      <w:lvlText w:val="-"/>
      <w:lvlJc w:val="left"/>
      <w:pPr>
        <w:ind w:left="720" w:hanging="360"/>
      </w:pPr>
      <w:rPr>
        <w:rFonts w:ascii="Nimbus Roman No9 L" w:eastAsia="Nimbus Roman No9 L" w:hAnsi="Nimbus Roman No9 L" w:cs="Nimbus Roman No9 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60E80"/>
    <w:multiLevelType w:val="hybridMultilevel"/>
    <w:tmpl w:val="2E9C82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3D73"/>
    <w:multiLevelType w:val="multilevel"/>
    <w:tmpl w:val="5F68A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FB"/>
    <w:rsid w:val="00060CA7"/>
    <w:rsid w:val="00072747"/>
    <w:rsid w:val="0022334F"/>
    <w:rsid w:val="002D42FB"/>
    <w:rsid w:val="009F4CBE"/>
    <w:rsid w:val="00A50B01"/>
    <w:rsid w:val="00A538FF"/>
    <w:rsid w:val="00D40DDC"/>
    <w:rsid w:val="00D66C23"/>
    <w:rsid w:val="00D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57ED"/>
  <w15:docId w15:val="{8B2FF2A0-9DD5-4C9D-8EA0-0F900B9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Textbody"/>
    <w:link w:val="Cmsor1Char"/>
    <w:rsid w:val="009F4CBE"/>
    <w:pPr>
      <w:keepNext/>
      <w:suppressAutoHyphens/>
      <w:autoSpaceDN w:val="0"/>
      <w:spacing w:before="240" w:after="120"/>
      <w:textAlignment w:val="baseline"/>
      <w:outlineLvl w:val="0"/>
    </w:pPr>
    <w:rPr>
      <w:rFonts w:ascii="Droid Sans Fallback" w:eastAsia="Droid Sans Fallback" w:hAnsi="Droid Sans Fallback" w:cs="Droid Sans Fallback"/>
      <w:b/>
      <w:bCs/>
      <w:kern w:val="3"/>
      <w:sz w:val="48"/>
      <w:szCs w:val="48"/>
      <w:lang w:val="en-GB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u w:val="single"/>
    </w:rPr>
  </w:style>
  <w:style w:type="character" w:customStyle="1" w:styleId="Hyperlink0">
    <w:name w:val="Hyperlink.0"/>
    <w:basedOn w:val="Internet-hivatkozs"/>
    <w:qFormat/>
    <w:rPr>
      <w:u w:val="single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Szvegtrzs">
    <w:name w:val="Body Text"/>
    <w:basedOn w:val="Norml"/>
    <w:rPr>
      <w:rFonts w:ascii="Helvetica" w:hAnsi="Helvetica" w:cs="Arial Unicode MS"/>
      <w:color w:val="000000"/>
      <w:sz w:val="22"/>
      <w:szCs w:val="22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stlus2">
    <w:name w:val="Táblázatstílus 2"/>
    <w:qFormat/>
    <w:rPr>
      <w:rFonts w:ascii="Helvetica" w:hAnsi="Helvetica" w:cs="Arial Unicode MS"/>
      <w:color w:val="000000"/>
      <w:sz w:val="24"/>
    </w:rPr>
  </w:style>
  <w:style w:type="paragraph" w:customStyle="1" w:styleId="Alaprtelmezett">
    <w:name w:val="Alapértelmezett"/>
    <w:qFormat/>
    <w:rPr>
      <w:rFonts w:ascii="Helvetica" w:hAnsi="Helvetica" w:cs="Arial Unicode MS"/>
      <w:color w:val="000000"/>
      <w:sz w:val="22"/>
      <w:szCs w:val="22"/>
      <w:lang w:val="en-US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95EF9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GB" w:eastAsia="zh-CN" w:bidi="hi-IN"/>
    </w:rPr>
  </w:style>
  <w:style w:type="character" w:customStyle="1" w:styleId="Internetlink">
    <w:name w:val="Internet link"/>
    <w:basedOn w:val="Bekezdsalapbettpusa"/>
    <w:rsid w:val="009F4CBE"/>
    <w:rPr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9F4CBE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F4CBE"/>
    <w:rPr>
      <w:rFonts w:ascii="Droid Sans Fallback" w:eastAsia="Droid Sans Fallback" w:hAnsi="Droid Sans Fallback" w:cs="Droid Sans Fallback"/>
      <w:b/>
      <w:bCs/>
      <w:kern w:val="3"/>
      <w:sz w:val="48"/>
      <w:szCs w:val="48"/>
      <w:lang w:val="en-GB" w:eastAsia="zh-CN" w:bidi="hi-IN"/>
    </w:rPr>
  </w:style>
  <w:style w:type="paragraph" w:customStyle="1" w:styleId="Textbody">
    <w:name w:val="Text body"/>
    <w:basedOn w:val="Standard"/>
    <w:rsid w:val="009F4CBE"/>
    <w:pPr>
      <w:spacing w:after="120"/>
    </w:pPr>
  </w:style>
  <w:style w:type="character" w:styleId="Kiemels">
    <w:name w:val="Emphasis"/>
    <w:basedOn w:val="Bekezdsalapbettpusa"/>
    <w:rsid w:val="009F4CBE"/>
    <w:rPr>
      <w:b/>
      <w:bCs/>
      <w:i w:val="0"/>
      <w:iCs w:val="0"/>
    </w:rPr>
  </w:style>
  <w:style w:type="paragraph" w:customStyle="1" w:styleId="WW-Default">
    <w:name w:val="WW-Default"/>
    <w:rsid w:val="009F4CBE"/>
    <w:pPr>
      <w:suppressAutoHyphens/>
      <w:autoSpaceDN w:val="0"/>
      <w:textAlignment w:val="baseline"/>
    </w:pPr>
    <w:rPr>
      <w:rFonts w:eastAsia="Times New Roman"/>
      <w:color w:val="000000"/>
      <w:kern w:val="3"/>
      <w:sz w:val="24"/>
      <w:szCs w:val="24"/>
      <w:lang w:eastAsia="zh-C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07274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72747"/>
    <w:rPr>
      <w:color w:val="FF00FF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50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0B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0B01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B0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christianwritings.com/text/irenaeus-book4.html" TargetMode="External"/><Relationship Id="rId13" Type="http://schemas.openxmlformats.org/officeDocument/2006/relationships/hyperlink" Target="http://tertullian.org/anf/anf03/anf03-20.htm" TargetMode="External"/><Relationship Id="rId18" Type="http://schemas.openxmlformats.org/officeDocument/2006/relationships/hyperlink" Target="http://www.google.hu/url?sa=t&amp;rct=j&amp;q=&amp;esrc=s&amp;source=web&amp;cd=4&amp;ved=0CEMQFjAD&amp;url=http%3A%2F%2Fwww.bdp.org.ar%2Ffacultad%2Fcatedras%2Fcp%2Ftpolitica1%2Ftextos%2Fsan_agustin%2FCambridge_Companion_to_Augustine.pdf&amp;ei=x-EIUa7oN6HI4ASQ9oDgAQ&amp;usg=AFQjCNGz3BhfI1FF_kc974094l4QsC2vnA&amp;sig2=XEsIMu7cg8sqthILweLBVw&amp;bvm=bv.41642243,d.Ym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arlychristianwritings.com/yonge/book1.html" TargetMode="External"/><Relationship Id="rId12" Type="http://schemas.openxmlformats.org/officeDocument/2006/relationships/hyperlink" Target="http://www.newadvent.org/fathers/04121.htm" TargetMode="External"/><Relationship Id="rId17" Type="http://schemas.openxmlformats.org/officeDocument/2006/relationships/hyperlink" Target="https://philonew.files.wordpress.com/2016/08/augustine-augustine-on-the-free-choice-of-the-will-on-grace-and-free-choice-and-other-writings-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advent.org/fathers/3001133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advent.org/fathers/1512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wadvent.org/fathers/2915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9.georgetown.edu/faculty/jod/augustine/Pusey/book08" TargetMode="External"/><Relationship Id="rId19" Type="http://schemas.openxmlformats.org/officeDocument/2006/relationships/hyperlink" Target="https://books.google.hu/books?id=bJPY1dAZg8cC&amp;printsec=frontcover&amp;dq=inauthor:%22Peter+Robert+Lamont+Brown%22&amp;hl=hu&amp;ei=EfKNTNT9KdjPjAfDkOWfBg&amp;sa=X&amp;oi=book_result&amp;ct=result&amp;redir_esc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el.org/ccel/schaff/anf07.iii.ii.vii.v.html" TargetMode="External"/><Relationship Id="rId14" Type="http://schemas.openxmlformats.org/officeDocument/2006/relationships/hyperlink" Target="https://www.newadvent.org/fathers/0703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Mócza Attila</dc:creator>
  <dc:description/>
  <cp:lastModifiedBy>Zalán Sarolta</cp:lastModifiedBy>
  <cp:revision>9</cp:revision>
  <dcterms:created xsi:type="dcterms:W3CDTF">2021-04-07T06:38:00Z</dcterms:created>
  <dcterms:modified xsi:type="dcterms:W3CDTF">2021-04-12T09:43:00Z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